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9BD" w:rsidRPr="00BF637D" w:rsidRDefault="00692951" w:rsidP="00692951">
      <w:pPr>
        <w:jc w:val="center"/>
        <w:rPr>
          <w:rFonts w:ascii="標楷體" w:eastAsia="標楷體" w:hAnsi="標楷體" w:cs="Arial"/>
          <w:b/>
          <w:sz w:val="36"/>
          <w:szCs w:val="36"/>
        </w:rPr>
      </w:pPr>
      <w:r>
        <w:rPr>
          <w:rFonts w:ascii="標楷體" w:eastAsia="標楷體" w:hAnsi="標楷體" w:cs="Arial"/>
          <w:b/>
          <w:sz w:val="36"/>
          <w:szCs w:val="36"/>
        </w:rPr>
        <w:t>重視</w:t>
      </w:r>
      <w:r w:rsidR="002919BD" w:rsidRPr="00BF637D">
        <w:rPr>
          <w:rFonts w:ascii="標楷體" w:eastAsia="標楷體" w:hAnsi="標楷體" w:cs="Arial"/>
          <w:b/>
          <w:sz w:val="36"/>
          <w:szCs w:val="36"/>
        </w:rPr>
        <w:t>「金融老年學」</w:t>
      </w:r>
      <w:r>
        <w:rPr>
          <w:rFonts w:ascii="標楷體" w:eastAsia="標楷體" w:hAnsi="標楷體" w:cs="Arial"/>
          <w:b/>
          <w:sz w:val="36"/>
          <w:szCs w:val="36"/>
        </w:rPr>
        <w:t>發展</w:t>
      </w:r>
      <w:r w:rsidR="00365577">
        <w:rPr>
          <w:rFonts w:ascii="標楷體" w:eastAsia="標楷體" w:hAnsi="標楷體" w:cs="Arial"/>
          <w:b/>
          <w:sz w:val="36"/>
          <w:szCs w:val="36"/>
        </w:rPr>
        <w:t>金融</w:t>
      </w:r>
      <w:r>
        <w:rPr>
          <w:rFonts w:ascii="標楷體" w:eastAsia="標楷體" w:hAnsi="標楷體" w:cs="Arial"/>
          <w:b/>
          <w:sz w:val="36"/>
          <w:szCs w:val="36"/>
        </w:rPr>
        <w:t>商品</w:t>
      </w:r>
    </w:p>
    <w:p w:rsidR="003627A5" w:rsidRPr="002D732A" w:rsidRDefault="00B856DC" w:rsidP="003445AF">
      <w:pPr>
        <w:spacing w:beforeLines="50" w:before="180" w:afterLines="50" w:after="180" w:line="480" w:lineRule="exact"/>
        <w:ind w:firstLineChars="200" w:firstLine="560"/>
        <w:jc w:val="both"/>
        <w:rPr>
          <w:rFonts w:ascii="Times New Roman" w:eastAsia="標楷體" w:hAnsi="Times New Roman"/>
          <w:strike/>
          <w:color w:val="000000" w:themeColor="text1"/>
          <w:sz w:val="28"/>
          <w:szCs w:val="28"/>
          <w:shd w:val="pct15" w:color="auto" w:fill="FFFFFF"/>
        </w:rPr>
      </w:pPr>
      <w:r w:rsidRPr="002D732A">
        <w:rPr>
          <w:rFonts w:ascii="Times New Roman" w:eastAsia="標楷體" w:hAnsi="Times New Roman" w:cs="Arial" w:hint="eastAsia"/>
          <w:color w:val="000000" w:themeColor="text1"/>
          <w:sz w:val="28"/>
          <w:szCs w:val="28"/>
        </w:rPr>
        <w:t>我國</w:t>
      </w:r>
      <w:r w:rsidR="002919BD" w:rsidRPr="002D732A">
        <w:rPr>
          <w:rFonts w:ascii="Times New Roman" w:eastAsia="標楷體" w:hAnsi="Times New Roman" w:cs="Arial" w:hint="eastAsia"/>
          <w:color w:val="000000" w:themeColor="text1"/>
          <w:sz w:val="28"/>
          <w:szCs w:val="28"/>
        </w:rPr>
        <w:t>今年正式進入高齡社會，</w:t>
      </w:r>
      <w:r w:rsidR="00BE2D6D" w:rsidRPr="002D732A">
        <w:rPr>
          <w:rFonts w:ascii="Times New Roman" w:eastAsia="標楷體" w:hAnsi="Times New Roman" w:cs="Arial" w:hint="eastAsia"/>
          <w:color w:val="000000" w:themeColor="text1"/>
          <w:sz w:val="28"/>
          <w:szCs w:val="28"/>
        </w:rPr>
        <w:t>依據國家發展委員會</w:t>
      </w:r>
      <w:r w:rsidR="00F86729" w:rsidRPr="002D732A">
        <w:rPr>
          <w:rFonts w:ascii="Times New Roman" w:eastAsia="標楷體" w:hAnsi="Times New Roman" w:cs="Arial" w:hint="eastAsia"/>
          <w:color w:val="000000" w:themeColor="text1"/>
          <w:sz w:val="28"/>
          <w:szCs w:val="28"/>
        </w:rPr>
        <w:t>之人口推估</w:t>
      </w:r>
      <w:r w:rsidR="00F86729" w:rsidRPr="002D732A">
        <w:rPr>
          <w:rFonts w:ascii="Times New Roman" w:eastAsia="標楷體" w:hAnsi="Times New Roman" w:cs="Arial" w:hint="eastAsia"/>
          <w:color w:val="000000" w:themeColor="text1"/>
          <w:sz w:val="28"/>
          <w:szCs w:val="28"/>
        </w:rPr>
        <w:t>(2018</w:t>
      </w:r>
      <w:r w:rsidR="00F86729" w:rsidRPr="002D732A">
        <w:rPr>
          <w:rFonts w:ascii="Times New Roman" w:eastAsia="標楷體" w:hAnsi="Times New Roman" w:cs="Arial" w:hint="eastAsia"/>
          <w:color w:val="000000" w:themeColor="text1"/>
          <w:sz w:val="28"/>
          <w:szCs w:val="28"/>
        </w:rPr>
        <w:t>至</w:t>
      </w:r>
      <w:r w:rsidR="00F86729" w:rsidRPr="002D732A">
        <w:rPr>
          <w:rFonts w:ascii="Times New Roman" w:eastAsia="標楷體" w:hAnsi="Times New Roman" w:cs="Arial" w:hint="eastAsia"/>
          <w:color w:val="000000" w:themeColor="text1"/>
          <w:sz w:val="28"/>
          <w:szCs w:val="28"/>
        </w:rPr>
        <w:t>2065</w:t>
      </w:r>
      <w:r w:rsidR="00F86729" w:rsidRPr="002D732A">
        <w:rPr>
          <w:rFonts w:ascii="Times New Roman" w:eastAsia="標楷體" w:hAnsi="Times New Roman" w:cs="Arial" w:hint="eastAsia"/>
          <w:color w:val="000000" w:themeColor="text1"/>
          <w:sz w:val="28"/>
          <w:szCs w:val="28"/>
        </w:rPr>
        <w:t>年</w:t>
      </w:r>
      <w:r w:rsidR="00F86729" w:rsidRPr="002D732A">
        <w:rPr>
          <w:rFonts w:ascii="Times New Roman" w:eastAsia="標楷體" w:hAnsi="Times New Roman" w:cs="Arial" w:hint="eastAsia"/>
          <w:color w:val="000000" w:themeColor="text1"/>
          <w:sz w:val="28"/>
          <w:szCs w:val="28"/>
        </w:rPr>
        <w:t>)</w:t>
      </w:r>
      <w:r w:rsidR="00F86729" w:rsidRPr="002D732A">
        <w:rPr>
          <w:rFonts w:ascii="Times New Roman" w:eastAsia="標楷體" w:hAnsi="Times New Roman" w:cs="Arial" w:hint="eastAsia"/>
          <w:color w:val="000000" w:themeColor="text1"/>
          <w:sz w:val="28"/>
          <w:szCs w:val="28"/>
        </w:rPr>
        <w:t>資料</w:t>
      </w:r>
      <w:r w:rsidR="00BE2D6D" w:rsidRPr="002D732A">
        <w:rPr>
          <w:rFonts w:ascii="Times New Roman" w:eastAsia="標楷體" w:hAnsi="Times New Roman" w:cs="Arial" w:hint="eastAsia"/>
          <w:color w:val="000000" w:themeColor="text1"/>
          <w:sz w:val="28"/>
          <w:szCs w:val="28"/>
        </w:rPr>
        <w:t>，預計在</w:t>
      </w:r>
      <w:r w:rsidR="00BE2D6D" w:rsidRPr="002D732A">
        <w:rPr>
          <w:rFonts w:ascii="Times New Roman" w:eastAsia="標楷體" w:hAnsi="Times New Roman" w:cs="Arial" w:hint="eastAsia"/>
          <w:color w:val="000000" w:themeColor="text1"/>
          <w:sz w:val="28"/>
          <w:szCs w:val="28"/>
        </w:rPr>
        <w:t>8</w:t>
      </w:r>
      <w:r w:rsidR="00BE2D6D" w:rsidRPr="002D732A">
        <w:rPr>
          <w:rFonts w:ascii="Times New Roman" w:eastAsia="標楷體" w:hAnsi="Times New Roman" w:cs="Arial" w:hint="eastAsia"/>
          <w:color w:val="000000" w:themeColor="text1"/>
          <w:sz w:val="28"/>
          <w:szCs w:val="28"/>
        </w:rPr>
        <w:t>年後，也就是</w:t>
      </w:r>
      <w:r w:rsidR="00BE2D6D" w:rsidRPr="002D732A">
        <w:rPr>
          <w:rFonts w:ascii="Times New Roman" w:eastAsia="標楷體" w:hAnsi="Times New Roman" w:cs="Arial" w:hint="eastAsia"/>
          <w:color w:val="000000" w:themeColor="text1"/>
          <w:sz w:val="28"/>
          <w:szCs w:val="28"/>
        </w:rPr>
        <w:t>2026</w:t>
      </w:r>
      <w:r w:rsidR="00BE2D6D" w:rsidRPr="002D732A">
        <w:rPr>
          <w:rFonts w:ascii="Times New Roman" w:eastAsia="標楷體" w:hAnsi="Times New Roman" w:cs="Arial" w:hint="eastAsia"/>
          <w:color w:val="000000" w:themeColor="text1"/>
          <w:sz w:val="28"/>
          <w:szCs w:val="28"/>
        </w:rPr>
        <w:t>年，我國老年人口將超過</w:t>
      </w:r>
      <w:r w:rsidR="00BE2D6D" w:rsidRPr="002D732A">
        <w:rPr>
          <w:rFonts w:ascii="Times New Roman" w:eastAsia="標楷體" w:hAnsi="Times New Roman" w:cs="Arial" w:hint="eastAsia"/>
          <w:color w:val="000000" w:themeColor="text1"/>
          <w:sz w:val="28"/>
          <w:szCs w:val="28"/>
        </w:rPr>
        <w:t>20%</w:t>
      </w:r>
      <w:r w:rsidR="00BE2D6D" w:rsidRPr="002D732A">
        <w:rPr>
          <w:rFonts w:ascii="Times New Roman" w:eastAsia="標楷體" w:hAnsi="Times New Roman" w:cs="Arial" w:hint="eastAsia"/>
          <w:color w:val="000000" w:themeColor="text1"/>
          <w:sz w:val="28"/>
          <w:szCs w:val="28"/>
        </w:rPr>
        <w:t>，與日本、南韓、新加坡及歐洲部分國家同列為「超高齡社會」。</w:t>
      </w:r>
    </w:p>
    <w:p w:rsidR="00996E20" w:rsidRDefault="00996E20" w:rsidP="003445AF">
      <w:pPr>
        <w:pStyle w:val="1"/>
        <w:spacing w:beforeLines="50" w:before="180" w:beforeAutospacing="0" w:afterLines="50" w:after="180" w:afterAutospacing="0" w:line="480" w:lineRule="exact"/>
        <w:ind w:firstLineChars="200" w:firstLine="560"/>
        <w:jc w:val="both"/>
        <w:rPr>
          <w:rFonts w:ascii="Times New Roman" w:eastAsia="標楷體" w:hAnsi="Times New Roman" w:cs="Arial"/>
          <w:b w:val="0"/>
          <w:color w:val="000000" w:themeColor="text1"/>
          <w:spacing w:val="0"/>
          <w:sz w:val="28"/>
          <w:szCs w:val="28"/>
        </w:rPr>
      </w:pPr>
      <w:r w:rsidRPr="002D732A">
        <w:rPr>
          <w:rFonts w:ascii="Times New Roman" w:eastAsia="標楷體" w:hAnsi="Times New Roman" w:cs="Arial" w:hint="eastAsia"/>
          <w:b w:val="0"/>
          <w:color w:val="000000" w:themeColor="text1"/>
          <w:spacing w:val="0"/>
          <w:sz w:val="28"/>
          <w:szCs w:val="28"/>
        </w:rPr>
        <w:t>依內政部「</w:t>
      </w:r>
      <w:r w:rsidRPr="002D732A">
        <w:rPr>
          <w:rFonts w:ascii="Times New Roman" w:eastAsia="標楷體" w:hAnsi="Times New Roman" w:cs="Arial" w:hint="eastAsia"/>
          <w:b w:val="0"/>
          <w:color w:val="000000" w:themeColor="text1"/>
          <w:spacing w:val="0"/>
          <w:sz w:val="28"/>
          <w:szCs w:val="28"/>
        </w:rPr>
        <w:t>2017</w:t>
      </w:r>
      <w:r w:rsidRPr="002D732A">
        <w:rPr>
          <w:rFonts w:ascii="Times New Roman" w:eastAsia="標楷體" w:hAnsi="Times New Roman" w:cs="Arial" w:hint="eastAsia"/>
          <w:b w:val="0"/>
          <w:color w:val="000000" w:themeColor="text1"/>
          <w:spacing w:val="0"/>
          <w:sz w:val="28"/>
          <w:szCs w:val="28"/>
        </w:rPr>
        <w:t>年簡易生命表」，國人的平均壽命為</w:t>
      </w:r>
      <w:r w:rsidRPr="002D732A">
        <w:rPr>
          <w:rFonts w:ascii="Times New Roman" w:eastAsia="標楷體" w:hAnsi="Times New Roman" w:cs="Arial" w:hint="eastAsia"/>
          <w:b w:val="0"/>
          <w:color w:val="000000" w:themeColor="text1"/>
          <w:spacing w:val="0"/>
          <w:sz w:val="28"/>
          <w:szCs w:val="28"/>
        </w:rPr>
        <w:t>80.4</w:t>
      </w:r>
      <w:r w:rsidRPr="002D732A">
        <w:rPr>
          <w:rFonts w:ascii="Times New Roman" w:eastAsia="標楷體" w:hAnsi="Times New Roman" w:cs="Arial" w:hint="eastAsia"/>
          <w:b w:val="0"/>
          <w:color w:val="000000" w:themeColor="text1"/>
          <w:spacing w:val="0"/>
          <w:sz w:val="28"/>
          <w:szCs w:val="28"/>
        </w:rPr>
        <w:t>歲</w:t>
      </w:r>
      <w:r>
        <w:rPr>
          <w:rFonts w:ascii="標楷體" w:eastAsia="標楷體" w:hAnsi="標楷體" w:cs="Arial" w:hint="eastAsia"/>
          <w:b w:val="0"/>
          <w:color w:val="000000" w:themeColor="text1"/>
          <w:spacing w:val="0"/>
          <w:sz w:val="28"/>
          <w:szCs w:val="28"/>
        </w:rPr>
        <w:t>，65歲</w:t>
      </w:r>
      <w:r w:rsidRPr="002D732A">
        <w:rPr>
          <w:rFonts w:ascii="Times New Roman" w:eastAsia="標楷體" w:hAnsi="Times New Roman" w:cs="Arial" w:hint="eastAsia"/>
          <w:b w:val="0"/>
          <w:color w:val="000000" w:themeColor="text1"/>
          <w:spacing w:val="0"/>
          <w:sz w:val="28"/>
          <w:szCs w:val="28"/>
        </w:rPr>
        <w:t>退休後的生活還有</w:t>
      </w:r>
      <w:r w:rsidRPr="002D732A">
        <w:rPr>
          <w:rFonts w:ascii="Times New Roman" w:eastAsia="標楷體" w:hAnsi="Times New Roman" w:cs="Arial" w:hint="eastAsia"/>
          <w:b w:val="0"/>
          <w:color w:val="000000" w:themeColor="text1"/>
          <w:spacing w:val="0"/>
          <w:sz w:val="28"/>
          <w:szCs w:val="28"/>
        </w:rPr>
        <w:t>15</w:t>
      </w:r>
      <w:r w:rsidRPr="002D732A">
        <w:rPr>
          <w:rFonts w:ascii="Times New Roman" w:eastAsia="標楷體" w:hAnsi="Times New Roman" w:cs="Arial" w:hint="eastAsia"/>
          <w:b w:val="0"/>
          <w:color w:val="000000" w:themeColor="text1"/>
          <w:spacing w:val="0"/>
          <w:sz w:val="28"/>
          <w:szCs w:val="28"/>
        </w:rPr>
        <w:t>年，甚至更久</w:t>
      </w:r>
      <w:r>
        <w:rPr>
          <w:rFonts w:ascii="標楷體" w:eastAsia="標楷體" w:hAnsi="標楷體" w:cs="Arial" w:hint="eastAsia"/>
          <w:b w:val="0"/>
          <w:color w:val="000000" w:themeColor="text1"/>
          <w:spacing w:val="0"/>
          <w:sz w:val="28"/>
          <w:szCs w:val="28"/>
        </w:rPr>
        <w:t>，</w:t>
      </w:r>
      <w:r w:rsidR="00FD0D62" w:rsidRPr="00FD0D62">
        <w:rPr>
          <w:rFonts w:ascii="Times New Roman" w:eastAsia="標楷體" w:hAnsi="Times New Roman" w:cs="Arial" w:hint="eastAsia"/>
          <w:b w:val="0"/>
          <w:color w:val="000000" w:themeColor="text1"/>
          <w:spacing w:val="0"/>
          <w:sz w:val="28"/>
          <w:szCs w:val="28"/>
        </w:rPr>
        <w:t>高齡者</w:t>
      </w:r>
      <w:r w:rsidR="00FD0D62">
        <w:rPr>
          <w:rFonts w:ascii="Times New Roman" w:eastAsia="標楷體" w:hAnsi="Times New Roman" w:cs="Arial" w:hint="eastAsia"/>
          <w:b w:val="0"/>
          <w:color w:val="000000" w:themeColor="text1"/>
          <w:spacing w:val="0"/>
          <w:sz w:val="28"/>
          <w:szCs w:val="28"/>
        </w:rPr>
        <w:t>雖然手中有錢</w:t>
      </w:r>
      <w:r w:rsidR="00FD0D62">
        <w:rPr>
          <w:rFonts w:ascii="標楷體" w:eastAsia="標楷體" w:hAnsi="標楷體" w:cs="Arial" w:hint="eastAsia"/>
          <w:b w:val="0"/>
          <w:color w:val="000000" w:themeColor="text1"/>
          <w:spacing w:val="0"/>
          <w:sz w:val="28"/>
          <w:szCs w:val="28"/>
        </w:rPr>
        <w:t>，</w:t>
      </w:r>
      <w:r w:rsidR="00B64483">
        <w:rPr>
          <w:rFonts w:ascii="標楷體" w:eastAsia="標楷體" w:hAnsi="標楷體" w:cs="Arial" w:hint="eastAsia"/>
          <w:b w:val="0"/>
          <w:color w:val="000000" w:themeColor="text1"/>
          <w:spacing w:val="0"/>
          <w:sz w:val="28"/>
          <w:szCs w:val="28"/>
        </w:rPr>
        <w:t>但因為交付信託要給受託銀行</w:t>
      </w:r>
      <w:r w:rsidR="00B50A61">
        <w:rPr>
          <w:rFonts w:ascii="標楷體" w:eastAsia="標楷體" w:hAnsi="標楷體" w:cs="Arial" w:hint="eastAsia"/>
          <w:b w:val="0"/>
          <w:color w:val="000000" w:themeColor="text1"/>
          <w:spacing w:val="0"/>
          <w:sz w:val="28"/>
          <w:szCs w:val="28"/>
        </w:rPr>
        <w:t>管理費，老人家捨不得；</w:t>
      </w:r>
      <w:r w:rsidR="007E1F4B">
        <w:rPr>
          <w:rFonts w:ascii="標楷體" w:eastAsia="標楷體" w:hAnsi="標楷體" w:cs="Arial" w:hint="eastAsia"/>
          <w:b w:val="0"/>
          <w:color w:val="000000" w:themeColor="text1"/>
          <w:spacing w:val="0"/>
          <w:sz w:val="28"/>
          <w:szCs w:val="28"/>
        </w:rPr>
        <w:t>且為</w:t>
      </w:r>
      <w:r w:rsidR="00000A5F">
        <w:rPr>
          <w:rFonts w:ascii="標楷體" w:eastAsia="標楷體" w:hAnsi="標楷體" w:cs="Arial" w:hint="eastAsia"/>
          <w:b w:val="0"/>
          <w:color w:val="000000" w:themeColor="text1"/>
          <w:spacing w:val="0"/>
          <w:sz w:val="28"/>
          <w:szCs w:val="28"/>
        </w:rPr>
        <w:t>擔心</w:t>
      </w:r>
      <w:r w:rsidR="00A227C5">
        <w:rPr>
          <w:rFonts w:ascii="標楷體" w:eastAsia="標楷體" w:hAnsi="標楷體" w:cs="Arial" w:hint="eastAsia"/>
          <w:b w:val="0"/>
          <w:color w:val="000000" w:themeColor="text1"/>
          <w:spacing w:val="0"/>
          <w:sz w:val="28"/>
          <w:szCs w:val="28"/>
        </w:rPr>
        <w:t>交付本金虧損，絕大多數僅同意運用於定存，</w:t>
      </w:r>
      <w:r w:rsidR="00291871">
        <w:rPr>
          <w:rFonts w:ascii="標楷體" w:eastAsia="標楷體" w:hAnsi="標楷體" w:cs="Arial" w:hint="eastAsia"/>
          <w:b w:val="0"/>
          <w:color w:val="000000" w:themeColor="text1"/>
          <w:spacing w:val="0"/>
          <w:sz w:val="28"/>
          <w:szCs w:val="28"/>
        </w:rPr>
        <w:t>投資收益並不理想，</w:t>
      </w:r>
      <w:r w:rsidRPr="00996E20">
        <w:rPr>
          <w:rFonts w:ascii="Times New Roman" w:eastAsia="標楷體" w:hAnsi="Times New Roman" w:cs="Arial" w:hint="eastAsia"/>
          <w:b w:val="0"/>
          <w:color w:val="000000" w:themeColor="text1"/>
          <w:spacing w:val="0"/>
          <w:sz w:val="28"/>
          <w:szCs w:val="28"/>
        </w:rPr>
        <w:t>在平均壽命越來越長，</w:t>
      </w:r>
      <w:r w:rsidR="00C13D06" w:rsidRPr="002D732A">
        <w:rPr>
          <w:rFonts w:ascii="Times New Roman" w:eastAsia="標楷體" w:hAnsi="Times New Roman" w:cs="Arial" w:hint="eastAsia"/>
          <w:b w:val="0"/>
          <w:color w:val="000000" w:themeColor="text1"/>
          <w:spacing w:val="0"/>
          <w:sz w:val="28"/>
          <w:szCs w:val="28"/>
        </w:rPr>
        <w:t>如何</w:t>
      </w:r>
      <w:r w:rsidR="00304965">
        <w:rPr>
          <w:rFonts w:ascii="Times New Roman" w:eastAsia="標楷體" w:hAnsi="Times New Roman" w:cs="Arial" w:hint="eastAsia"/>
          <w:b w:val="0"/>
          <w:color w:val="000000" w:themeColor="text1"/>
          <w:spacing w:val="0"/>
          <w:sz w:val="28"/>
          <w:szCs w:val="28"/>
        </w:rPr>
        <w:t>增加信託財產收益</w:t>
      </w:r>
      <w:r w:rsidR="00304965">
        <w:rPr>
          <w:rFonts w:ascii="標楷體" w:eastAsia="標楷體" w:hAnsi="標楷體" w:cs="Arial" w:hint="eastAsia"/>
          <w:b w:val="0"/>
          <w:color w:val="000000" w:themeColor="text1"/>
          <w:spacing w:val="0"/>
          <w:sz w:val="28"/>
          <w:szCs w:val="28"/>
        </w:rPr>
        <w:t>，</w:t>
      </w:r>
      <w:r w:rsidR="00304965">
        <w:rPr>
          <w:rFonts w:ascii="Times New Roman" w:eastAsia="標楷體" w:hAnsi="Times New Roman" w:cs="Arial" w:hint="eastAsia"/>
          <w:b w:val="0"/>
          <w:color w:val="000000" w:themeColor="text1"/>
          <w:spacing w:val="0"/>
          <w:sz w:val="28"/>
          <w:szCs w:val="28"/>
        </w:rPr>
        <w:t>以支付相關費用並</w:t>
      </w:r>
      <w:r w:rsidR="00C13D06" w:rsidRPr="002D732A">
        <w:rPr>
          <w:rFonts w:ascii="Times New Roman" w:eastAsia="標楷體" w:hAnsi="Times New Roman" w:cs="Arial" w:hint="eastAsia"/>
          <w:b w:val="0"/>
          <w:color w:val="000000" w:themeColor="text1"/>
          <w:spacing w:val="0"/>
          <w:sz w:val="28"/>
          <w:szCs w:val="28"/>
        </w:rPr>
        <w:t>對抗通膨</w:t>
      </w:r>
      <w:r w:rsidR="0096333F">
        <w:rPr>
          <w:rFonts w:ascii="標楷體" w:eastAsia="標楷體" w:hAnsi="標楷體" w:cs="Arial" w:hint="eastAsia"/>
          <w:b w:val="0"/>
          <w:color w:val="000000" w:themeColor="text1"/>
          <w:spacing w:val="0"/>
          <w:sz w:val="28"/>
          <w:szCs w:val="28"/>
        </w:rPr>
        <w:t>，</w:t>
      </w:r>
      <w:r w:rsidR="00291871">
        <w:rPr>
          <w:rFonts w:ascii="標楷體" w:eastAsia="標楷體" w:hAnsi="標楷體" w:cs="Arial" w:hint="eastAsia"/>
          <w:b w:val="0"/>
          <w:color w:val="000000" w:themeColor="text1"/>
          <w:spacing w:val="0"/>
          <w:sz w:val="28"/>
          <w:szCs w:val="28"/>
        </w:rPr>
        <w:t>便成為高齡者安養信託之重要課題</w:t>
      </w:r>
      <w:r w:rsidR="00897E01" w:rsidRPr="002D732A">
        <w:rPr>
          <w:rFonts w:ascii="Times New Roman" w:eastAsia="標楷體" w:hAnsi="Times New Roman" w:cs="Arial" w:hint="eastAsia"/>
          <w:b w:val="0"/>
          <w:color w:val="000000" w:themeColor="text1"/>
          <w:spacing w:val="0"/>
          <w:sz w:val="28"/>
          <w:szCs w:val="28"/>
        </w:rPr>
        <w:t>。</w:t>
      </w:r>
    </w:p>
    <w:p w:rsidR="004D663F" w:rsidRDefault="003445AF" w:rsidP="003445AF">
      <w:pPr>
        <w:pStyle w:val="1"/>
        <w:spacing w:beforeLines="50" w:before="180" w:beforeAutospacing="0" w:afterLines="50" w:after="180" w:afterAutospacing="0" w:line="480" w:lineRule="exact"/>
        <w:ind w:firstLineChars="200" w:firstLine="560"/>
        <w:jc w:val="both"/>
        <w:rPr>
          <w:rFonts w:ascii="Times New Roman" w:eastAsia="標楷體" w:hAnsi="Times New Roman" w:cs="Arial"/>
          <w:b w:val="0"/>
          <w:color w:val="000000" w:themeColor="text1"/>
          <w:spacing w:val="0"/>
          <w:sz w:val="28"/>
          <w:szCs w:val="28"/>
        </w:rPr>
      </w:pPr>
      <w:r w:rsidRPr="004D663F">
        <w:rPr>
          <w:rFonts w:ascii="Times New Roman" w:eastAsia="標楷體" w:hAnsi="Times New Roman" w:cs="Arial" w:hint="eastAsia"/>
          <w:b w:val="0"/>
          <w:color w:val="000000" w:themeColor="text1"/>
          <w:spacing w:val="0"/>
          <w:sz w:val="28"/>
          <w:szCs w:val="28"/>
        </w:rPr>
        <w:t>信託公會秘書長呂蕙容指出，</w:t>
      </w:r>
      <w:r w:rsidR="004D663F" w:rsidRPr="004D663F">
        <w:rPr>
          <w:rFonts w:ascii="Times New Roman" w:eastAsia="標楷體" w:hAnsi="Times New Roman" w:cs="Arial" w:hint="eastAsia"/>
          <w:b w:val="0"/>
          <w:color w:val="000000" w:themeColor="text1"/>
          <w:spacing w:val="0"/>
          <w:sz w:val="28"/>
          <w:szCs w:val="28"/>
        </w:rPr>
        <w:t>國外先進國家在發展適合高齡者的金融商品時，通常會研究高齡者的生理及心理特性，以研發相對應的商品，此種研究稱為「金融老年學」（</w:t>
      </w:r>
      <w:r w:rsidR="004D663F" w:rsidRPr="004D663F">
        <w:rPr>
          <w:rFonts w:ascii="Times New Roman" w:eastAsia="標楷體" w:hAnsi="Times New Roman" w:cs="Arial" w:hint="eastAsia"/>
          <w:b w:val="0"/>
          <w:color w:val="000000" w:themeColor="text1"/>
          <w:spacing w:val="0"/>
          <w:sz w:val="28"/>
          <w:szCs w:val="28"/>
        </w:rPr>
        <w:t>Financial Gerontology</w:t>
      </w:r>
      <w:r w:rsidR="004D663F" w:rsidRPr="004D663F">
        <w:rPr>
          <w:rFonts w:ascii="Times New Roman" w:eastAsia="標楷體" w:hAnsi="Times New Roman" w:cs="Arial" w:hint="eastAsia"/>
          <w:b w:val="0"/>
          <w:color w:val="000000" w:themeColor="text1"/>
          <w:spacing w:val="0"/>
          <w:sz w:val="28"/>
          <w:szCs w:val="28"/>
        </w:rPr>
        <w:t>），</w:t>
      </w:r>
      <w:r>
        <w:rPr>
          <w:rFonts w:ascii="Times New Roman" w:eastAsia="標楷體" w:hAnsi="Times New Roman" w:cs="Arial" w:hint="eastAsia"/>
          <w:b w:val="0"/>
          <w:color w:val="000000" w:themeColor="text1"/>
          <w:spacing w:val="0"/>
          <w:sz w:val="28"/>
          <w:szCs w:val="28"/>
        </w:rPr>
        <w:t>金融業者應根據</w:t>
      </w:r>
      <w:r w:rsidRPr="003445AF">
        <w:rPr>
          <w:rFonts w:ascii="Times New Roman" w:eastAsia="標楷體" w:hAnsi="Times New Roman" w:cs="Arial" w:hint="eastAsia"/>
          <w:b w:val="0"/>
          <w:color w:val="000000" w:themeColor="text1"/>
          <w:spacing w:val="0"/>
          <w:sz w:val="28"/>
          <w:szCs w:val="28"/>
        </w:rPr>
        <w:t>「金融老年學」</w:t>
      </w:r>
      <w:r w:rsidR="007C0505" w:rsidRPr="004D663F">
        <w:rPr>
          <w:rFonts w:ascii="Times New Roman" w:eastAsia="標楷體" w:hAnsi="Times New Roman" w:cs="Arial" w:hint="eastAsia"/>
          <w:b w:val="0"/>
          <w:color w:val="000000" w:themeColor="text1"/>
          <w:spacing w:val="0"/>
          <w:sz w:val="28"/>
          <w:szCs w:val="28"/>
        </w:rPr>
        <w:t>發展適合</w:t>
      </w:r>
      <w:r>
        <w:rPr>
          <w:rFonts w:ascii="Times New Roman" w:eastAsia="標楷體" w:hAnsi="Times New Roman" w:cs="Arial" w:hint="eastAsia"/>
          <w:b w:val="0"/>
          <w:color w:val="000000" w:themeColor="text1"/>
          <w:spacing w:val="0"/>
          <w:sz w:val="28"/>
          <w:szCs w:val="28"/>
        </w:rPr>
        <w:t>高齡者</w:t>
      </w:r>
      <w:r w:rsidR="007C0505" w:rsidRPr="004D663F">
        <w:rPr>
          <w:rFonts w:ascii="Times New Roman" w:eastAsia="標楷體" w:hAnsi="Times New Roman" w:cs="Arial" w:hint="eastAsia"/>
          <w:b w:val="0"/>
          <w:color w:val="000000" w:themeColor="text1"/>
          <w:spacing w:val="0"/>
          <w:sz w:val="28"/>
          <w:szCs w:val="28"/>
        </w:rPr>
        <w:t>退休或長期理財投資規劃</w:t>
      </w:r>
      <w:r>
        <w:rPr>
          <w:rFonts w:ascii="Times New Roman" w:eastAsia="標楷體" w:hAnsi="Times New Roman" w:cs="Arial" w:hint="eastAsia"/>
          <w:b w:val="0"/>
          <w:color w:val="000000" w:themeColor="text1"/>
          <w:spacing w:val="0"/>
          <w:sz w:val="28"/>
          <w:szCs w:val="28"/>
        </w:rPr>
        <w:t>的</w:t>
      </w:r>
      <w:r w:rsidRPr="003445AF">
        <w:rPr>
          <w:rFonts w:ascii="Times New Roman" w:eastAsia="標楷體" w:hAnsi="Times New Roman" w:cs="Arial" w:hint="eastAsia"/>
          <w:b w:val="0"/>
          <w:color w:val="000000" w:themeColor="text1"/>
          <w:spacing w:val="0"/>
          <w:sz w:val="28"/>
          <w:szCs w:val="28"/>
        </w:rPr>
        <w:t>金融商品</w:t>
      </w:r>
      <w:r w:rsidR="007C0505" w:rsidRPr="004D663F">
        <w:rPr>
          <w:rFonts w:ascii="Times New Roman" w:eastAsia="標楷體" w:hAnsi="Times New Roman" w:cs="Arial" w:hint="eastAsia"/>
          <w:b w:val="0"/>
          <w:color w:val="000000" w:themeColor="text1"/>
          <w:spacing w:val="0"/>
          <w:sz w:val="28"/>
          <w:szCs w:val="28"/>
        </w:rPr>
        <w:t>，</w:t>
      </w:r>
      <w:r w:rsidR="004D663F" w:rsidRPr="004D663F">
        <w:rPr>
          <w:rFonts w:ascii="Times New Roman" w:eastAsia="標楷體" w:hAnsi="Times New Roman" w:cs="Arial" w:hint="eastAsia"/>
          <w:b w:val="0"/>
          <w:color w:val="000000" w:themeColor="text1"/>
          <w:spacing w:val="0"/>
          <w:sz w:val="28"/>
          <w:szCs w:val="28"/>
        </w:rPr>
        <w:t>以「私校退撫儲金」為例，其運作係以積極型、穩健型、與保守型三種風險屬性作為投資方案，將投資組合與資產配置相互結合，透過</w:t>
      </w:r>
      <w:r w:rsidR="004D663F" w:rsidRPr="004D663F">
        <w:rPr>
          <w:rFonts w:ascii="Times New Roman" w:eastAsia="標楷體" w:hAnsi="Times New Roman" w:cs="Arial" w:hint="eastAsia"/>
          <w:b w:val="0"/>
          <w:color w:val="000000" w:themeColor="text1"/>
          <w:spacing w:val="0"/>
          <w:sz w:val="28"/>
          <w:szCs w:val="28"/>
        </w:rPr>
        <w:t>70/30</w:t>
      </w:r>
      <w:r w:rsidR="004D663F" w:rsidRPr="004D663F">
        <w:rPr>
          <w:rFonts w:ascii="Times New Roman" w:eastAsia="標楷體" w:hAnsi="Times New Roman" w:cs="Arial" w:hint="eastAsia"/>
          <w:b w:val="0"/>
          <w:color w:val="000000" w:themeColor="text1"/>
          <w:spacing w:val="0"/>
          <w:sz w:val="28"/>
          <w:szCs w:val="28"/>
        </w:rPr>
        <w:t>的核心組合及衛星組合的安排，幫助不同風險承受度的客戶靈活因應市場變化，實現資產增值目標。而</w:t>
      </w:r>
      <w:r w:rsidR="004D663F" w:rsidRPr="004D663F">
        <w:rPr>
          <w:rFonts w:ascii="Times New Roman" w:eastAsia="標楷體" w:hAnsi="Times New Roman" w:cs="Arial" w:hint="eastAsia"/>
          <w:b w:val="0"/>
          <w:color w:val="000000" w:themeColor="text1"/>
          <w:spacing w:val="0"/>
          <w:sz w:val="28"/>
          <w:szCs w:val="28"/>
        </w:rPr>
        <w:t>30%</w:t>
      </w:r>
      <w:r w:rsidR="004D663F" w:rsidRPr="004D663F">
        <w:rPr>
          <w:rFonts w:ascii="Times New Roman" w:eastAsia="標楷體" w:hAnsi="Times New Roman" w:cs="Arial" w:hint="eastAsia"/>
          <w:b w:val="0"/>
          <w:color w:val="000000" w:themeColor="text1"/>
          <w:spacing w:val="0"/>
          <w:sz w:val="28"/>
          <w:szCs w:val="28"/>
        </w:rPr>
        <w:t>的衛星組合中便可以配置較高風險的商品，透過系統化操作及定期再平衡策略，以適當分散投資風險，賺取較大的收益。</w:t>
      </w:r>
    </w:p>
    <w:p w:rsidR="006B4053" w:rsidRDefault="006B4053" w:rsidP="006B4053">
      <w:pPr>
        <w:pStyle w:val="1"/>
        <w:spacing w:beforeLines="50" w:before="180" w:beforeAutospacing="0" w:afterLines="50" w:after="180" w:afterAutospacing="0" w:line="480" w:lineRule="exact"/>
        <w:ind w:firstLineChars="200" w:firstLine="560"/>
        <w:jc w:val="both"/>
        <w:rPr>
          <w:rFonts w:ascii="標楷體" w:eastAsia="標楷體" w:hAnsi="標楷體" w:cs="Arial"/>
          <w:b w:val="0"/>
          <w:color w:val="000000" w:themeColor="text1"/>
          <w:spacing w:val="0"/>
          <w:sz w:val="28"/>
          <w:szCs w:val="28"/>
        </w:rPr>
      </w:pPr>
      <w:r w:rsidRPr="002D732A">
        <w:rPr>
          <w:rFonts w:ascii="Times New Roman" w:eastAsia="標楷體" w:hAnsi="Times New Roman" w:cs="Arial" w:hint="eastAsia"/>
          <w:b w:val="0"/>
          <w:color w:val="000000" w:themeColor="text1"/>
          <w:spacing w:val="0"/>
          <w:sz w:val="28"/>
          <w:szCs w:val="28"/>
        </w:rPr>
        <w:t>近年來銀行的財富管理業務及信託業的集合管理運用帳戶業務是以有系統的理財方案與利用資產配置來協助客戶進行資產配置，</w:t>
      </w:r>
      <w:r>
        <w:rPr>
          <w:rFonts w:ascii="Times New Roman" w:eastAsia="標楷體" w:hAnsi="Times New Roman" w:cs="Arial" w:hint="eastAsia"/>
          <w:b w:val="0"/>
          <w:color w:val="000000" w:themeColor="text1"/>
          <w:spacing w:val="0"/>
          <w:sz w:val="28"/>
          <w:szCs w:val="28"/>
        </w:rPr>
        <w:t>應根據</w:t>
      </w:r>
      <w:r w:rsidRPr="0096333F">
        <w:rPr>
          <w:rFonts w:ascii="Times New Roman" w:eastAsia="標楷體" w:hAnsi="Times New Roman" w:cs="Arial" w:hint="eastAsia"/>
          <w:b w:val="0"/>
          <w:color w:val="000000" w:themeColor="text1"/>
          <w:spacing w:val="0"/>
          <w:sz w:val="28"/>
          <w:szCs w:val="28"/>
        </w:rPr>
        <w:t>「金融老年學」應有更積極的作為</w:t>
      </w:r>
      <w:r>
        <w:rPr>
          <w:rFonts w:ascii="標楷體" w:eastAsia="標楷體" w:hAnsi="標楷體" w:cs="Arial" w:hint="eastAsia"/>
          <w:b w:val="0"/>
          <w:color w:val="000000" w:themeColor="text1"/>
          <w:spacing w:val="0"/>
          <w:sz w:val="28"/>
          <w:szCs w:val="28"/>
        </w:rPr>
        <w:t>，研發投資報酬率較定存高，而風險為高齡者可負擔之</w:t>
      </w:r>
      <w:r w:rsidRPr="00F64AAA">
        <w:rPr>
          <w:rFonts w:ascii="標楷體" w:eastAsia="標楷體" w:hAnsi="標楷體" w:cs="Arial" w:hint="eastAsia"/>
          <w:b w:val="0"/>
          <w:color w:val="000000" w:themeColor="text1"/>
          <w:spacing w:val="0"/>
          <w:sz w:val="28"/>
          <w:szCs w:val="28"/>
        </w:rPr>
        <w:t>投資商品</w:t>
      </w:r>
      <w:r>
        <w:rPr>
          <w:rFonts w:ascii="標楷體" w:eastAsia="標楷體" w:hAnsi="標楷體" w:cs="Arial" w:hint="eastAsia"/>
          <w:b w:val="0"/>
          <w:color w:val="000000" w:themeColor="text1"/>
          <w:spacing w:val="0"/>
          <w:sz w:val="28"/>
          <w:szCs w:val="28"/>
        </w:rPr>
        <w:t>；證券業以及保險業也應根據高齡者的特性，研發合適高齡者的證券及保險商品。</w:t>
      </w:r>
    </w:p>
    <w:p w:rsidR="0096333F" w:rsidRDefault="00C26DB3" w:rsidP="003445AF">
      <w:pPr>
        <w:pStyle w:val="1"/>
        <w:spacing w:beforeLines="50" w:before="180" w:beforeAutospacing="0" w:afterLines="50" w:after="180" w:afterAutospacing="0" w:line="480" w:lineRule="exact"/>
        <w:ind w:firstLineChars="200" w:firstLine="560"/>
        <w:jc w:val="both"/>
        <w:rPr>
          <w:rFonts w:ascii="標楷體" w:eastAsia="標楷體" w:hAnsi="標楷體" w:cs="Arial"/>
          <w:b w:val="0"/>
          <w:color w:val="000000" w:themeColor="text1"/>
          <w:spacing w:val="0"/>
          <w:sz w:val="28"/>
          <w:szCs w:val="28"/>
        </w:rPr>
      </w:pPr>
      <w:r w:rsidRPr="00C26DB3">
        <w:rPr>
          <w:rFonts w:ascii="Times New Roman" w:eastAsia="標楷體" w:hAnsi="Times New Roman" w:cs="Arial" w:hint="eastAsia"/>
          <w:b w:val="0"/>
          <w:color w:val="000000" w:themeColor="text1"/>
          <w:spacing w:val="0"/>
          <w:sz w:val="28"/>
          <w:szCs w:val="28"/>
        </w:rPr>
        <w:t>呂蕙容</w:t>
      </w:r>
      <w:r w:rsidR="001F73A1" w:rsidRPr="001F73A1">
        <w:rPr>
          <w:rFonts w:ascii="Times New Roman" w:eastAsia="標楷體" w:hAnsi="Times New Roman" w:cs="Arial" w:hint="eastAsia"/>
          <w:b w:val="0"/>
          <w:color w:val="000000" w:themeColor="text1"/>
          <w:spacing w:val="0"/>
          <w:sz w:val="28"/>
          <w:szCs w:val="28"/>
        </w:rPr>
        <w:t>秘書長</w:t>
      </w:r>
      <w:r>
        <w:rPr>
          <w:rFonts w:ascii="Times New Roman" w:eastAsia="標楷體" w:hAnsi="Times New Roman" w:cs="Arial" w:hint="eastAsia"/>
          <w:b w:val="0"/>
          <w:color w:val="000000" w:themeColor="text1"/>
          <w:spacing w:val="0"/>
          <w:sz w:val="28"/>
          <w:szCs w:val="28"/>
        </w:rPr>
        <w:t>認為</w:t>
      </w:r>
      <w:r w:rsidRPr="00C26DB3">
        <w:rPr>
          <w:rFonts w:ascii="Times New Roman" w:eastAsia="標楷體" w:hAnsi="Times New Roman" w:cs="Arial" w:hint="eastAsia"/>
          <w:b w:val="0"/>
          <w:color w:val="000000" w:themeColor="text1"/>
          <w:spacing w:val="0"/>
          <w:sz w:val="28"/>
          <w:szCs w:val="28"/>
        </w:rPr>
        <w:t>，</w:t>
      </w:r>
      <w:r w:rsidR="00A76D60">
        <w:rPr>
          <w:rFonts w:ascii="Times New Roman" w:eastAsia="標楷體" w:hAnsi="Times New Roman" w:cs="Arial" w:hint="eastAsia"/>
          <w:b w:val="0"/>
          <w:color w:val="000000" w:themeColor="text1"/>
          <w:spacing w:val="0"/>
          <w:sz w:val="28"/>
          <w:szCs w:val="28"/>
        </w:rPr>
        <w:t>現行</w:t>
      </w:r>
      <w:r w:rsidR="00C13D06" w:rsidRPr="002D732A">
        <w:rPr>
          <w:rFonts w:ascii="Times New Roman" w:eastAsia="標楷體" w:hAnsi="Times New Roman" w:cs="Arial" w:hint="eastAsia"/>
          <w:b w:val="0"/>
          <w:color w:val="000000" w:themeColor="text1"/>
          <w:spacing w:val="0"/>
          <w:sz w:val="28"/>
          <w:szCs w:val="28"/>
        </w:rPr>
        <w:t>主管機關</w:t>
      </w:r>
      <w:r w:rsidR="00A76D60">
        <w:rPr>
          <w:rFonts w:ascii="Times New Roman" w:eastAsia="標楷體" w:hAnsi="Times New Roman" w:cs="Arial" w:hint="eastAsia"/>
          <w:b w:val="0"/>
          <w:color w:val="000000" w:themeColor="text1"/>
          <w:spacing w:val="0"/>
          <w:sz w:val="28"/>
          <w:szCs w:val="28"/>
        </w:rPr>
        <w:t>對於</w:t>
      </w:r>
      <w:r w:rsidR="00A76D60" w:rsidRPr="00A76D60">
        <w:rPr>
          <w:rFonts w:ascii="Times New Roman" w:eastAsia="標楷體" w:hAnsi="Times New Roman" w:cs="Arial" w:hint="eastAsia"/>
          <w:b w:val="0"/>
          <w:color w:val="000000" w:themeColor="text1"/>
          <w:spacing w:val="0"/>
          <w:sz w:val="28"/>
          <w:szCs w:val="28"/>
        </w:rPr>
        <w:t>客戶風險承受等級與商品等級分類適配係採「單一商品」認定</w:t>
      </w:r>
      <w:r w:rsidR="00A76D60">
        <w:rPr>
          <w:rFonts w:ascii="Times New Roman" w:eastAsia="標楷體" w:hAnsi="Times New Roman" w:cs="Arial" w:hint="eastAsia"/>
          <w:b w:val="0"/>
          <w:color w:val="000000" w:themeColor="text1"/>
          <w:spacing w:val="0"/>
          <w:sz w:val="28"/>
          <w:szCs w:val="28"/>
        </w:rPr>
        <w:t>，</w:t>
      </w:r>
      <w:r w:rsidR="00C13D06" w:rsidRPr="002D732A">
        <w:rPr>
          <w:rFonts w:ascii="Times New Roman" w:eastAsia="標楷體" w:hAnsi="Times New Roman" w:cs="Arial" w:hint="eastAsia"/>
          <w:b w:val="0"/>
          <w:color w:val="000000" w:themeColor="text1"/>
          <w:spacing w:val="0"/>
          <w:sz w:val="28"/>
          <w:szCs w:val="28"/>
        </w:rPr>
        <w:t>不得投資逾越客戶風險等級</w:t>
      </w:r>
      <w:r w:rsidR="00BC499F" w:rsidRPr="002D732A">
        <w:rPr>
          <w:rFonts w:ascii="Times New Roman" w:eastAsia="標楷體" w:hAnsi="Times New Roman" w:cs="Arial" w:hint="eastAsia"/>
          <w:b w:val="0"/>
          <w:color w:val="000000" w:themeColor="text1"/>
          <w:spacing w:val="0"/>
          <w:sz w:val="28"/>
          <w:szCs w:val="28"/>
        </w:rPr>
        <w:t>的</w:t>
      </w:r>
      <w:r w:rsidR="00C13D06" w:rsidRPr="002D732A">
        <w:rPr>
          <w:rFonts w:ascii="Times New Roman" w:eastAsia="標楷體" w:hAnsi="Times New Roman" w:cs="Arial" w:hint="eastAsia"/>
          <w:b w:val="0"/>
          <w:color w:val="000000" w:themeColor="text1"/>
          <w:spacing w:val="0"/>
          <w:sz w:val="28"/>
          <w:szCs w:val="28"/>
        </w:rPr>
        <w:t>商品</w:t>
      </w:r>
      <w:r w:rsidR="00BC499F" w:rsidRPr="002D732A">
        <w:rPr>
          <w:rFonts w:ascii="Times New Roman" w:eastAsia="標楷體" w:hAnsi="Times New Roman" w:cs="Arial" w:hint="eastAsia"/>
          <w:b w:val="0"/>
          <w:color w:val="000000" w:themeColor="text1"/>
          <w:spacing w:val="0"/>
          <w:sz w:val="28"/>
          <w:szCs w:val="28"/>
        </w:rPr>
        <w:t>適合度</w:t>
      </w:r>
      <w:r w:rsidR="00C13D06" w:rsidRPr="002D732A">
        <w:rPr>
          <w:rFonts w:ascii="Times New Roman" w:eastAsia="標楷體" w:hAnsi="Times New Roman" w:cs="Arial" w:hint="eastAsia"/>
          <w:b w:val="0"/>
          <w:color w:val="000000" w:themeColor="text1"/>
          <w:spacing w:val="0"/>
          <w:sz w:val="28"/>
          <w:szCs w:val="28"/>
        </w:rPr>
        <w:t>政策</w:t>
      </w:r>
      <w:r w:rsidR="00BC499F" w:rsidRPr="002D732A">
        <w:rPr>
          <w:rFonts w:ascii="Times New Roman" w:eastAsia="標楷體" w:hAnsi="Times New Roman" w:cs="Arial" w:hint="eastAsia"/>
          <w:b w:val="0"/>
          <w:color w:val="000000" w:themeColor="text1"/>
          <w:spacing w:val="0"/>
          <w:sz w:val="28"/>
          <w:szCs w:val="28"/>
        </w:rPr>
        <w:t>應適當</w:t>
      </w:r>
      <w:r w:rsidR="00A76D60">
        <w:rPr>
          <w:rFonts w:ascii="Times New Roman" w:eastAsia="標楷體" w:hAnsi="Times New Roman" w:cs="Arial" w:hint="eastAsia"/>
          <w:b w:val="0"/>
          <w:color w:val="000000" w:themeColor="text1"/>
          <w:spacing w:val="0"/>
          <w:sz w:val="28"/>
          <w:szCs w:val="28"/>
        </w:rPr>
        <w:t>鬆綁，其實為了</w:t>
      </w:r>
      <w:r w:rsidR="00A76D60" w:rsidRPr="00A76D60">
        <w:rPr>
          <w:rFonts w:ascii="Times New Roman" w:eastAsia="標楷體" w:hAnsi="Times New Roman" w:cs="Arial" w:hint="eastAsia"/>
          <w:b w:val="0"/>
          <w:color w:val="000000" w:themeColor="text1"/>
          <w:spacing w:val="0"/>
          <w:sz w:val="28"/>
          <w:szCs w:val="28"/>
        </w:rPr>
        <w:t>鼓勵客戶長期投資，</w:t>
      </w:r>
      <w:r w:rsidR="00A76D60">
        <w:rPr>
          <w:rFonts w:ascii="Times New Roman" w:eastAsia="標楷體" w:hAnsi="Times New Roman" w:cs="Arial" w:hint="eastAsia"/>
          <w:b w:val="0"/>
          <w:color w:val="000000" w:themeColor="text1"/>
          <w:spacing w:val="0"/>
          <w:sz w:val="28"/>
          <w:szCs w:val="28"/>
        </w:rPr>
        <w:t>發展</w:t>
      </w:r>
      <w:r w:rsidR="00A76D60" w:rsidRPr="00A76D60">
        <w:rPr>
          <w:rFonts w:ascii="Times New Roman" w:eastAsia="標楷體" w:hAnsi="Times New Roman" w:cs="Arial" w:hint="eastAsia"/>
          <w:b w:val="0"/>
          <w:color w:val="000000" w:themeColor="text1"/>
          <w:spacing w:val="0"/>
          <w:sz w:val="28"/>
          <w:szCs w:val="28"/>
        </w:rPr>
        <w:t>適</w:t>
      </w:r>
      <w:r w:rsidR="00A76D60">
        <w:rPr>
          <w:rFonts w:ascii="Times New Roman" w:eastAsia="標楷體" w:hAnsi="Times New Roman" w:cs="Arial" w:hint="eastAsia"/>
          <w:b w:val="0"/>
          <w:color w:val="000000" w:themeColor="text1"/>
          <w:spacing w:val="0"/>
          <w:sz w:val="28"/>
          <w:szCs w:val="28"/>
        </w:rPr>
        <w:t>合</w:t>
      </w:r>
      <w:r w:rsidR="00A76D60" w:rsidRPr="00A76D60">
        <w:rPr>
          <w:rFonts w:ascii="Times New Roman" w:eastAsia="標楷體" w:hAnsi="Times New Roman" w:cs="Arial" w:hint="eastAsia"/>
          <w:b w:val="0"/>
          <w:color w:val="000000" w:themeColor="text1"/>
          <w:spacing w:val="0"/>
          <w:sz w:val="28"/>
          <w:szCs w:val="28"/>
        </w:rPr>
        <w:t>退休或長期理財投</w:t>
      </w:r>
      <w:r w:rsidR="00A76D60" w:rsidRPr="00A76D60">
        <w:rPr>
          <w:rFonts w:ascii="Times New Roman" w:eastAsia="標楷體" w:hAnsi="Times New Roman" w:cs="Arial" w:hint="eastAsia"/>
          <w:b w:val="0"/>
          <w:color w:val="000000" w:themeColor="text1"/>
          <w:spacing w:val="0"/>
          <w:sz w:val="28"/>
          <w:szCs w:val="28"/>
        </w:rPr>
        <w:lastRenderedPageBreak/>
        <w:t>資規劃，</w:t>
      </w:r>
      <w:r w:rsidR="00A76D60">
        <w:rPr>
          <w:rFonts w:ascii="Times New Roman" w:eastAsia="標楷體" w:hAnsi="Times New Roman" w:cs="Arial" w:hint="eastAsia"/>
          <w:b w:val="0"/>
          <w:color w:val="000000" w:themeColor="text1"/>
          <w:spacing w:val="0"/>
          <w:sz w:val="28"/>
          <w:szCs w:val="28"/>
        </w:rPr>
        <w:t>應</w:t>
      </w:r>
      <w:r w:rsidR="00A76D60" w:rsidRPr="00A76D60">
        <w:rPr>
          <w:rFonts w:ascii="Times New Roman" w:eastAsia="標楷體" w:hAnsi="Times New Roman" w:cs="Arial" w:hint="eastAsia"/>
          <w:b w:val="0"/>
          <w:color w:val="000000" w:themeColor="text1"/>
          <w:spacing w:val="0"/>
          <w:sz w:val="28"/>
          <w:szCs w:val="28"/>
        </w:rPr>
        <w:t>允許業者提供</w:t>
      </w:r>
      <w:r w:rsidR="00DC2B28">
        <w:rPr>
          <w:rFonts w:ascii="Times New Roman" w:eastAsia="標楷體" w:hAnsi="Times New Roman" w:cs="Arial" w:hint="eastAsia"/>
          <w:b w:val="0"/>
          <w:color w:val="000000" w:themeColor="text1"/>
          <w:spacing w:val="0"/>
          <w:sz w:val="28"/>
          <w:szCs w:val="28"/>
        </w:rPr>
        <w:t>「</w:t>
      </w:r>
      <w:r w:rsidR="00A76D60" w:rsidRPr="00A76D60">
        <w:rPr>
          <w:rFonts w:ascii="Times New Roman" w:eastAsia="標楷體" w:hAnsi="Times New Roman" w:cs="Arial" w:hint="eastAsia"/>
          <w:b w:val="0"/>
          <w:color w:val="000000" w:themeColor="text1"/>
          <w:spacing w:val="0"/>
          <w:sz w:val="28"/>
          <w:szCs w:val="28"/>
        </w:rPr>
        <w:t>投資組合</w:t>
      </w:r>
      <w:r w:rsidR="00DC2B28">
        <w:rPr>
          <w:rFonts w:ascii="Times New Roman" w:eastAsia="標楷體" w:hAnsi="Times New Roman" w:cs="Arial" w:hint="eastAsia"/>
          <w:b w:val="0"/>
          <w:color w:val="000000" w:themeColor="text1"/>
          <w:spacing w:val="0"/>
          <w:sz w:val="28"/>
          <w:szCs w:val="28"/>
        </w:rPr>
        <w:t>」</w:t>
      </w:r>
      <w:r w:rsidR="00A76D60" w:rsidRPr="00A76D60">
        <w:rPr>
          <w:rFonts w:ascii="Times New Roman" w:eastAsia="標楷體" w:hAnsi="Times New Roman" w:cs="Arial" w:hint="eastAsia"/>
          <w:b w:val="0"/>
          <w:color w:val="000000" w:themeColor="text1"/>
          <w:spacing w:val="0"/>
          <w:sz w:val="28"/>
          <w:szCs w:val="28"/>
        </w:rPr>
        <w:t>服務</w:t>
      </w:r>
      <w:bookmarkStart w:id="0" w:name="_GoBack"/>
      <w:bookmarkEnd w:id="0"/>
      <w:r w:rsidR="00A76D60" w:rsidRPr="00A76D60">
        <w:rPr>
          <w:rFonts w:ascii="Times New Roman" w:eastAsia="標楷體" w:hAnsi="Times New Roman" w:cs="Arial" w:hint="eastAsia"/>
          <w:b w:val="0"/>
          <w:color w:val="000000" w:themeColor="text1"/>
          <w:spacing w:val="0"/>
          <w:sz w:val="28"/>
          <w:szCs w:val="28"/>
        </w:rPr>
        <w:t>，以整體「投資組合」涵蓋多檔商品之風險判斷對客戶風險之適配</w:t>
      </w:r>
      <w:r w:rsidR="003445AF">
        <w:rPr>
          <w:rFonts w:ascii="標楷體" w:eastAsia="標楷體" w:hAnsi="標楷體" w:cs="Arial" w:hint="eastAsia"/>
          <w:b w:val="0"/>
          <w:color w:val="000000" w:themeColor="text1"/>
          <w:spacing w:val="0"/>
          <w:sz w:val="28"/>
          <w:szCs w:val="28"/>
        </w:rPr>
        <w:t>，</w:t>
      </w:r>
      <w:r w:rsidR="0096333F">
        <w:rPr>
          <w:rFonts w:ascii="標楷體" w:eastAsia="標楷體" w:hAnsi="標楷體" w:cs="Arial" w:hint="eastAsia"/>
          <w:b w:val="0"/>
          <w:color w:val="000000" w:themeColor="text1"/>
          <w:spacing w:val="0"/>
          <w:sz w:val="28"/>
          <w:szCs w:val="28"/>
        </w:rPr>
        <w:t>允許</w:t>
      </w:r>
      <w:r w:rsidR="0096333F" w:rsidRPr="0096333F">
        <w:rPr>
          <w:rFonts w:ascii="標楷體" w:eastAsia="標楷體" w:hAnsi="標楷體" w:cs="Arial" w:hint="eastAsia"/>
          <w:b w:val="0"/>
          <w:color w:val="000000" w:themeColor="text1"/>
          <w:spacing w:val="0"/>
          <w:sz w:val="28"/>
          <w:szCs w:val="28"/>
        </w:rPr>
        <w:t>透過承受一些</w:t>
      </w:r>
      <w:r w:rsidR="0096333F">
        <w:rPr>
          <w:rFonts w:ascii="標楷體" w:eastAsia="標楷體" w:hAnsi="標楷體" w:cs="Arial" w:hint="eastAsia"/>
          <w:b w:val="0"/>
          <w:color w:val="000000" w:themeColor="text1"/>
          <w:spacing w:val="0"/>
          <w:sz w:val="28"/>
          <w:szCs w:val="28"/>
        </w:rPr>
        <w:t>適當的</w:t>
      </w:r>
      <w:r w:rsidR="0096333F" w:rsidRPr="0096333F">
        <w:rPr>
          <w:rFonts w:ascii="標楷體" w:eastAsia="標楷體" w:hAnsi="標楷體" w:cs="Arial" w:hint="eastAsia"/>
          <w:b w:val="0"/>
          <w:color w:val="000000" w:themeColor="text1"/>
          <w:spacing w:val="0"/>
          <w:sz w:val="28"/>
          <w:szCs w:val="28"/>
        </w:rPr>
        <w:t>風險來</w:t>
      </w:r>
      <w:r w:rsidR="0096333F">
        <w:rPr>
          <w:rFonts w:ascii="標楷體" w:eastAsia="標楷體" w:hAnsi="標楷體" w:cs="Arial" w:hint="eastAsia"/>
          <w:b w:val="0"/>
          <w:color w:val="000000" w:themeColor="text1"/>
          <w:spacing w:val="0"/>
          <w:sz w:val="28"/>
          <w:szCs w:val="28"/>
        </w:rPr>
        <w:t>增加收益。</w:t>
      </w:r>
      <w:r w:rsidR="0096333F" w:rsidRPr="0096333F">
        <w:rPr>
          <w:rFonts w:ascii="標楷體" w:eastAsia="標楷體" w:hAnsi="標楷體" w:cs="Arial" w:hint="eastAsia"/>
          <w:b w:val="0"/>
          <w:color w:val="000000" w:themeColor="text1"/>
          <w:spacing w:val="0"/>
          <w:sz w:val="28"/>
          <w:szCs w:val="28"/>
        </w:rPr>
        <w:t>當然，退休後的理財要更加注重「風險管控」，而投資目標不在於極大化報酬，而是創造穩定的現金流入，並盡量降低退休資產的減少速度。</w:t>
      </w:r>
    </w:p>
    <w:p w:rsidR="0096333F" w:rsidRPr="001F73A1" w:rsidRDefault="00D8726E" w:rsidP="003445AF">
      <w:pPr>
        <w:pStyle w:val="1"/>
        <w:spacing w:beforeLines="50" w:before="180" w:beforeAutospacing="0" w:afterLines="50" w:after="180" w:afterAutospacing="0" w:line="480" w:lineRule="exact"/>
        <w:ind w:firstLineChars="200" w:firstLine="560"/>
        <w:jc w:val="both"/>
        <w:rPr>
          <w:rFonts w:ascii="Times New Roman" w:eastAsia="標楷體" w:hAnsi="Times New Roman" w:cs="Arial"/>
          <w:b w:val="0"/>
          <w:color w:val="auto"/>
          <w:spacing w:val="0"/>
          <w:sz w:val="28"/>
          <w:szCs w:val="28"/>
        </w:rPr>
      </w:pPr>
      <w:r w:rsidRPr="001F73A1">
        <w:rPr>
          <w:rFonts w:ascii="Times New Roman" w:eastAsia="標楷體" w:hAnsi="Times New Roman" w:cs="Arial" w:hint="eastAsia"/>
          <w:b w:val="0"/>
          <w:color w:val="auto"/>
          <w:spacing w:val="0"/>
          <w:sz w:val="28"/>
          <w:szCs w:val="28"/>
        </w:rPr>
        <w:t>面對</w:t>
      </w:r>
      <w:r w:rsidR="006374A3">
        <w:rPr>
          <w:rFonts w:ascii="Times New Roman" w:eastAsia="標楷體" w:hAnsi="Times New Roman" w:cs="Arial" w:hint="eastAsia"/>
          <w:b w:val="0"/>
          <w:color w:val="auto"/>
          <w:spacing w:val="0"/>
          <w:sz w:val="28"/>
          <w:szCs w:val="28"/>
        </w:rPr>
        <w:t>目前</w:t>
      </w:r>
      <w:r w:rsidRPr="001F73A1">
        <w:rPr>
          <w:rFonts w:ascii="Times New Roman" w:eastAsia="標楷體" w:hAnsi="Times New Roman" w:cs="Arial" w:hint="eastAsia"/>
          <w:b w:val="0"/>
          <w:color w:val="auto"/>
          <w:spacing w:val="0"/>
          <w:sz w:val="28"/>
          <w:szCs w:val="28"/>
        </w:rPr>
        <w:t>「</w:t>
      </w:r>
      <w:r w:rsidR="006374A3">
        <w:rPr>
          <w:rFonts w:ascii="Times New Roman" w:eastAsia="標楷體" w:hAnsi="Times New Roman" w:cs="Arial" w:hint="eastAsia"/>
          <w:b w:val="0"/>
          <w:color w:val="auto"/>
          <w:spacing w:val="0"/>
          <w:sz w:val="28"/>
          <w:szCs w:val="28"/>
        </w:rPr>
        <w:t>高齡</w:t>
      </w:r>
      <w:r w:rsidR="006374A3">
        <w:rPr>
          <w:rFonts w:ascii="標楷體" w:eastAsia="標楷體" w:hAnsi="標楷體" w:cs="Arial" w:hint="eastAsia"/>
          <w:b w:val="0"/>
          <w:color w:val="auto"/>
          <w:spacing w:val="0"/>
          <w:sz w:val="28"/>
          <w:szCs w:val="28"/>
        </w:rPr>
        <w:t>、</w:t>
      </w:r>
      <w:r w:rsidRPr="001F73A1">
        <w:rPr>
          <w:rFonts w:ascii="Times New Roman" w:eastAsia="標楷體" w:hAnsi="Times New Roman" w:cs="Arial" w:hint="eastAsia"/>
          <w:b w:val="0"/>
          <w:color w:val="auto"/>
          <w:spacing w:val="0"/>
          <w:sz w:val="28"/>
          <w:szCs w:val="28"/>
        </w:rPr>
        <w:t>高儲蓄、高教育水準」世代，進一步開發適合高齡者的金融商品與服務，建構具</w:t>
      </w:r>
      <w:r w:rsidR="006374A3">
        <w:rPr>
          <w:rFonts w:ascii="Times New Roman" w:eastAsia="標楷體" w:hAnsi="Times New Roman" w:cs="Arial" w:hint="eastAsia"/>
          <w:b w:val="0"/>
          <w:color w:val="auto"/>
          <w:spacing w:val="0"/>
          <w:sz w:val="28"/>
          <w:szCs w:val="28"/>
        </w:rPr>
        <w:t>收益</w:t>
      </w:r>
      <w:r w:rsidRPr="001F73A1">
        <w:rPr>
          <w:rFonts w:ascii="Times New Roman" w:eastAsia="標楷體" w:hAnsi="Times New Roman" w:cs="Arial" w:hint="eastAsia"/>
          <w:b w:val="0"/>
          <w:color w:val="auto"/>
          <w:spacing w:val="0"/>
          <w:sz w:val="28"/>
          <w:szCs w:val="28"/>
        </w:rPr>
        <w:t>且低風險的投資組合，以</w:t>
      </w:r>
      <w:r w:rsidR="006374A3">
        <w:rPr>
          <w:rFonts w:ascii="Times New Roman" w:eastAsia="標楷體" w:hAnsi="Times New Roman" w:cs="Arial" w:hint="eastAsia"/>
          <w:b w:val="0"/>
          <w:color w:val="auto"/>
          <w:spacing w:val="0"/>
          <w:sz w:val="28"/>
          <w:szCs w:val="28"/>
        </w:rPr>
        <w:t>滿足</w:t>
      </w:r>
      <w:r w:rsidRPr="001F73A1">
        <w:rPr>
          <w:rFonts w:ascii="Times New Roman" w:eastAsia="標楷體" w:hAnsi="Times New Roman" w:cs="Arial" w:hint="eastAsia"/>
          <w:b w:val="0"/>
          <w:color w:val="auto"/>
          <w:spacing w:val="0"/>
          <w:sz w:val="28"/>
          <w:szCs w:val="28"/>
        </w:rPr>
        <w:t>高齡者</w:t>
      </w:r>
      <w:r w:rsidR="006374A3">
        <w:rPr>
          <w:rFonts w:ascii="Times New Roman" w:eastAsia="標楷體" w:hAnsi="Times New Roman" w:cs="Arial" w:hint="eastAsia"/>
          <w:b w:val="0"/>
          <w:color w:val="auto"/>
          <w:spacing w:val="0"/>
          <w:sz w:val="28"/>
          <w:szCs w:val="28"/>
        </w:rPr>
        <w:t>安心安養之</w:t>
      </w:r>
      <w:r w:rsidRPr="001F73A1">
        <w:rPr>
          <w:rFonts w:ascii="Times New Roman" w:eastAsia="標楷體" w:hAnsi="Times New Roman" w:cs="Arial" w:hint="eastAsia"/>
          <w:b w:val="0"/>
          <w:color w:val="auto"/>
          <w:spacing w:val="0"/>
          <w:sz w:val="28"/>
          <w:szCs w:val="28"/>
        </w:rPr>
        <w:t>需求，這是金融業</w:t>
      </w:r>
      <w:r w:rsidR="006374A3">
        <w:rPr>
          <w:rFonts w:ascii="Times New Roman" w:eastAsia="標楷體" w:hAnsi="Times New Roman" w:cs="Arial" w:hint="eastAsia"/>
          <w:b w:val="0"/>
          <w:color w:val="auto"/>
          <w:spacing w:val="0"/>
          <w:sz w:val="28"/>
          <w:szCs w:val="28"/>
        </w:rPr>
        <w:t>應盡</w:t>
      </w:r>
      <w:r w:rsidRPr="001F73A1">
        <w:rPr>
          <w:rFonts w:ascii="Times New Roman" w:eastAsia="標楷體" w:hAnsi="Times New Roman" w:cs="Arial" w:hint="eastAsia"/>
          <w:b w:val="0"/>
          <w:color w:val="auto"/>
          <w:spacing w:val="0"/>
          <w:sz w:val="28"/>
          <w:szCs w:val="28"/>
        </w:rPr>
        <w:t>的社會責任。</w:t>
      </w:r>
    </w:p>
    <w:p w:rsidR="00714C19" w:rsidRPr="00A048E8" w:rsidRDefault="00714C19" w:rsidP="001F3936">
      <w:pPr>
        <w:pStyle w:val="1"/>
        <w:spacing w:beforeLines="10" w:before="36" w:beforeAutospacing="0" w:afterLines="10" w:after="36" w:afterAutospacing="0" w:line="400" w:lineRule="atLeast"/>
        <w:ind w:firstLineChars="200" w:firstLine="560"/>
        <w:jc w:val="both"/>
        <w:rPr>
          <w:rFonts w:ascii="Times New Roman" w:eastAsia="標楷體" w:hAnsi="Times New Roman" w:cs="Arial"/>
          <w:b w:val="0"/>
          <w:color w:val="000000" w:themeColor="text1"/>
          <w:spacing w:val="0"/>
          <w:sz w:val="28"/>
          <w:szCs w:val="28"/>
        </w:rPr>
      </w:pPr>
    </w:p>
    <w:tbl>
      <w:tblPr>
        <w:tblStyle w:val="a5"/>
        <w:tblW w:w="9067" w:type="dxa"/>
        <w:tblLook w:val="04A0" w:firstRow="1" w:lastRow="0" w:firstColumn="1" w:lastColumn="0" w:noHBand="0" w:noVBand="1"/>
      </w:tblPr>
      <w:tblGrid>
        <w:gridCol w:w="2975"/>
        <w:gridCol w:w="2975"/>
        <w:gridCol w:w="3117"/>
      </w:tblGrid>
      <w:tr w:rsidR="00A048E8" w:rsidRPr="001377BE" w:rsidTr="00522960">
        <w:tc>
          <w:tcPr>
            <w:tcW w:w="2975" w:type="dxa"/>
            <w:shd w:val="clear" w:color="auto" w:fill="FFFF00"/>
          </w:tcPr>
          <w:p w:rsidR="00BF637D" w:rsidRPr="001377BE" w:rsidRDefault="00260CF4" w:rsidP="008C2E8A">
            <w:pPr>
              <w:pStyle w:val="1"/>
              <w:spacing w:beforeLines="15" w:before="54" w:beforeAutospacing="0" w:afterLines="15" w:after="54" w:afterAutospacing="0" w:line="0" w:lineRule="atLeast"/>
              <w:jc w:val="center"/>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高齡者</w:t>
            </w:r>
          </w:p>
          <w:p w:rsidR="00260CF4" w:rsidRPr="001377BE" w:rsidRDefault="00260CF4" w:rsidP="008C2E8A">
            <w:pPr>
              <w:pStyle w:val="1"/>
              <w:spacing w:beforeLines="15" w:before="54" w:beforeAutospacing="0" w:afterLines="15" w:after="54" w:afterAutospacing="0" w:line="0" w:lineRule="atLeast"/>
              <w:jc w:val="center"/>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面臨</w:t>
            </w:r>
            <w:r w:rsidR="00BF637D" w:rsidRPr="001377BE">
              <w:rPr>
                <w:rFonts w:ascii="Times New Roman" w:eastAsia="標楷體" w:hAnsi="Times New Roman" w:cs="Arial" w:hint="eastAsia"/>
                <w:color w:val="000000" w:themeColor="text1"/>
                <w:sz w:val="27"/>
                <w:szCs w:val="27"/>
              </w:rPr>
              <w:t>的</w:t>
            </w:r>
            <w:r w:rsidRPr="001377BE">
              <w:rPr>
                <w:rFonts w:ascii="Times New Roman" w:eastAsia="標楷體" w:hAnsi="Times New Roman" w:cs="Arial" w:hint="eastAsia"/>
                <w:color w:val="000000" w:themeColor="text1"/>
                <w:sz w:val="27"/>
                <w:szCs w:val="27"/>
              </w:rPr>
              <w:t>問題</w:t>
            </w:r>
          </w:p>
        </w:tc>
        <w:tc>
          <w:tcPr>
            <w:tcW w:w="2975" w:type="dxa"/>
            <w:shd w:val="clear" w:color="auto" w:fill="FFFF00"/>
          </w:tcPr>
          <w:p w:rsidR="00BF637D" w:rsidRPr="001377BE" w:rsidRDefault="000153DA" w:rsidP="008C2E8A">
            <w:pPr>
              <w:pStyle w:val="1"/>
              <w:spacing w:beforeLines="15" w:before="54" w:beforeAutospacing="0" w:afterLines="15" w:after="54" w:afterAutospacing="0" w:line="0" w:lineRule="atLeast"/>
              <w:jc w:val="center"/>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高齡者</w:t>
            </w:r>
          </w:p>
          <w:p w:rsidR="00260CF4" w:rsidRPr="001377BE" w:rsidRDefault="000153DA" w:rsidP="008C2E8A">
            <w:pPr>
              <w:pStyle w:val="1"/>
              <w:spacing w:beforeLines="15" w:before="54" w:beforeAutospacing="0" w:afterLines="15" w:after="54" w:afterAutospacing="0" w:line="0" w:lineRule="atLeast"/>
              <w:jc w:val="center"/>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期待解決的事項</w:t>
            </w:r>
          </w:p>
        </w:tc>
        <w:tc>
          <w:tcPr>
            <w:tcW w:w="3117" w:type="dxa"/>
            <w:shd w:val="clear" w:color="auto" w:fill="FFFF00"/>
          </w:tcPr>
          <w:p w:rsidR="00BF637D" w:rsidRPr="001377BE" w:rsidRDefault="000153DA" w:rsidP="008C2E8A">
            <w:pPr>
              <w:pStyle w:val="1"/>
              <w:spacing w:beforeLines="15" w:before="54" w:beforeAutospacing="0" w:afterLines="15" w:after="54" w:afterAutospacing="0" w:line="0" w:lineRule="atLeast"/>
              <w:jc w:val="center"/>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可協助高齡者的</w:t>
            </w:r>
          </w:p>
          <w:p w:rsidR="00260CF4" w:rsidRPr="001377BE" w:rsidRDefault="00260CF4" w:rsidP="008C2E8A">
            <w:pPr>
              <w:pStyle w:val="1"/>
              <w:spacing w:beforeLines="15" w:before="54" w:beforeAutospacing="0" w:afterLines="15" w:after="54" w:afterAutospacing="0" w:line="0" w:lineRule="atLeast"/>
              <w:jc w:val="center"/>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金融商品</w:t>
            </w:r>
            <w:r w:rsidR="007156E1">
              <w:rPr>
                <w:rFonts w:ascii="Times New Roman" w:eastAsia="標楷體" w:hAnsi="Times New Roman" w:cs="Arial" w:hint="eastAsia"/>
                <w:color w:val="000000" w:themeColor="text1"/>
                <w:sz w:val="27"/>
                <w:szCs w:val="27"/>
              </w:rPr>
              <w:t>或服務</w:t>
            </w:r>
          </w:p>
        </w:tc>
      </w:tr>
      <w:tr w:rsidR="00A048E8" w:rsidRPr="001377BE" w:rsidTr="00522960">
        <w:tc>
          <w:tcPr>
            <w:tcW w:w="2975"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身體健康惡化、衰老問題</w:t>
            </w:r>
          </w:p>
        </w:tc>
        <w:tc>
          <w:tcPr>
            <w:tcW w:w="2975"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醫療支出增加</w:t>
            </w:r>
          </w:p>
        </w:tc>
        <w:tc>
          <w:tcPr>
            <w:tcW w:w="3117"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健康醫療險</w:t>
            </w:r>
            <w:r w:rsidR="00A533B5">
              <w:rPr>
                <w:rFonts w:ascii="標楷體" w:eastAsia="標楷體" w:hAnsi="標楷體" w:cs="Arial" w:hint="eastAsia"/>
                <w:b w:val="0"/>
                <w:color w:val="000000" w:themeColor="text1"/>
                <w:sz w:val="27"/>
                <w:szCs w:val="27"/>
              </w:rPr>
              <w:t>、</w:t>
            </w:r>
            <w:r w:rsidR="00A533B5" w:rsidRPr="00A533B5">
              <w:rPr>
                <w:rFonts w:ascii="標楷體" w:eastAsia="標楷體" w:hAnsi="標楷體" w:cs="Arial" w:hint="eastAsia"/>
                <w:b w:val="0"/>
                <w:color w:val="000000" w:themeColor="text1"/>
                <w:sz w:val="27"/>
                <w:szCs w:val="27"/>
              </w:rPr>
              <w:t>安養信託</w:t>
            </w:r>
          </w:p>
        </w:tc>
      </w:tr>
      <w:tr w:rsidR="00A048E8" w:rsidRPr="001377BE" w:rsidTr="00522960">
        <w:tc>
          <w:tcPr>
            <w:tcW w:w="2975"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平均壽命延長</w:t>
            </w:r>
            <w:r w:rsidR="00431E49" w:rsidRPr="001377BE">
              <w:rPr>
                <w:rFonts w:ascii="Times New Roman" w:eastAsia="標楷體" w:hAnsi="Times New Roman" w:cs="Arial" w:hint="eastAsia"/>
                <w:b w:val="0"/>
                <w:color w:val="000000" w:themeColor="text1"/>
                <w:sz w:val="27"/>
                <w:szCs w:val="27"/>
              </w:rPr>
              <w:t>(</w:t>
            </w:r>
            <w:r w:rsidR="00431E49" w:rsidRPr="001377BE">
              <w:rPr>
                <w:rFonts w:ascii="Times New Roman" w:eastAsia="標楷體" w:hAnsi="Times New Roman" w:cs="Arial" w:hint="eastAsia"/>
                <w:b w:val="0"/>
                <w:color w:val="000000" w:themeColor="text1"/>
                <w:sz w:val="27"/>
                <w:szCs w:val="27"/>
              </w:rPr>
              <w:t>高齡風險</w:t>
            </w:r>
            <w:r w:rsidR="00431E49" w:rsidRPr="001377BE">
              <w:rPr>
                <w:rFonts w:ascii="Times New Roman" w:eastAsia="標楷體" w:hAnsi="Times New Roman" w:cs="Arial" w:hint="eastAsia"/>
                <w:b w:val="0"/>
                <w:color w:val="000000" w:themeColor="text1"/>
                <w:sz w:val="27"/>
                <w:szCs w:val="27"/>
              </w:rPr>
              <w:t>)</w:t>
            </w:r>
          </w:p>
        </w:tc>
        <w:tc>
          <w:tcPr>
            <w:tcW w:w="2975"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長期照顧需求增加</w:t>
            </w:r>
          </w:p>
        </w:tc>
        <w:tc>
          <w:tcPr>
            <w:tcW w:w="3117"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長期照顧險</w:t>
            </w:r>
            <w:r w:rsidR="00A533B5">
              <w:rPr>
                <w:rFonts w:ascii="標楷體" w:eastAsia="標楷體" w:hAnsi="標楷體" w:cs="Arial" w:hint="eastAsia"/>
                <w:b w:val="0"/>
                <w:color w:val="000000" w:themeColor="text1"/>
                <w:sz w:val="27"/>
                <w:szCs w:val="27"/>
              </w:rPr>
              <w:t>、</w:t>
            </w:r>
            <w:r w:rsidR="00A533B5" w:rsidRPr="00A533B5">
              <w:rPr>
                <w:rFonts w:ascii="標楷體" w:eastAsia="標楷體" w:hAnsi="標楷體" w:cs="Arial" w:hint="eastAsia"/>
                <w:b w:val="0"/>
                <w:color w:val="000000" w:themeColor="text1"/>
                <w:sz w:val="27"/>
                <w:szCs w:val="27"/>
              </w:rPr>
              <w:t>安養信託</w:t>
            </w:r>
          </w:p>
        </w:tc>
      </w:tr>
      <w:tr w:rsidR="00A048E8" w:rsidRPr="001377BE" w:rsidTr="00522960">
        <w:tc>
          <w:tcPr>
            <w:tcW w:w="2975" w:type="dxa"/>
            <w:vAlign w:val="center"/>
          </w:tcPr>
          <w:p w:rsidR="00260CF4" w:rsidRPr="001377BE" w:rsidRDefault="00260CF4"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認知判斷能力下降、社會詐騙事件頻傳</w:t>
            </w:r>
          </w:p>
        </w:tc>
        <w:tc>
          <w:tcPr>
            <w:tcW w:w="2975" w:type="dxa"/>
            <w:vAlign w:val="center"/>
          </w:tcPr>
          <w:p w:rsidR="00260CF4" w:rsidRPr="001377BE" w:rsidRDefault="000153DA"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資產</w:t>
            </w:r>
            <w:r w:rsidR="007357C8" w:rsidRPr="001377BE">
              <w:rPr>
                <w:rFonts w:ascii="Times New Roman" w:eastAsia="標楷體" w:hAnsi="Times New Roman" w:cs="Arial" w:hint="eastAsia"/>
                <w:b w:val="0"/>
                <w:color w:val="000000" w:themeColor="text1"/>
                <w:sz w:val="27"/>
                <w:szCs w:val="27"/>
              </w:rPr>
              <w:t>保全</w:t>
            </w:r>
            <w:r w:rsidRPr="001377BE">
              <w:rPr>
                <w:rFonts w:ascii="Times New Roman" w:eastAsia="標楷體" w:hAnsi="Times New Roman" w:cs="Arial" w:hint="eastAsia"/>
                <w:b w:val="0"/>
                <w:color w:val="000000" w:themeColor="text1"/>
                <w:sz w:val="27"/>
                <w:szCs w:val="27"/>
              </w:rPr>
              <w:t>需求</w:t>
            </w:r>
          </w:p>
        </w:tc>
        <w:tc>
          <w:tcPr>
            <w:tcW w:w="3117" w:type="dxa"/>
            <w:vAlign w:val="center"/>
          </w:tcPr>
          <w:p w:rsidR="00260CF4" w:rsidRPr="001377BE" w:rsidRDefault="000153DA"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安養信託</w:t>
            </w:r>
            <w:r w:rsidR="00A533B5">
              <w:rPr>
                <w:rFonts w:ascii="標楷體" w:eastAsia="標楷體" w:hAnsi="標楷體" w:cs="Arial" w:hint="eastAsia"/>
                <w:b w:val="0"/>
                <w:color w:val="000000" w:themeColor="text1"/>
                <w:sz w:val="27"/>
                <w:szCs w:val="27"/>
              </w:rPr>
              <w:t>、</w:t>
            </w:r>
            <w:r w:rsidR="00A533B5">
              <w:rPr>
                <w:rFonts w:ascii="Times New Roman" w:eastAsia="標楷體" w:hAnsi="Times New Roman" w:cs="Arial" w:hint="eastAsia"/>
                <w:b w:val="0"/>
                <w:color w:val="000000" w:themeColor="text1"/>
                <w:sz w:val="27"/>
                <w:szCs w:val="27"/>
              </w:rPr>
              <w:t>不動產管理信託</w:t>
            </w:r>
          </w:p>
        </w:tc>
      </w:tr>
      <w:tr w:rsidR="00A048E8" w:rsidRPr="001377BE" w:rsidTr="00522960">
        <w:tc>
          <w:tcPr>
            <w:tcW w:w="2975"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無法面對太複雜的金融商品，或判斷金融市場趨勢</w:t>
            </w:r>
          </w:p>
        </w:tc>
        <w:tc>
          <w:tcPr>
            <w:tcW w:w="2975"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商品架構簡單且可以有穩定的退休資金流入</w:t>
            </w:r>
            <w:r w:rsidRPr="001377BE">
              <w:rPr>
                <w:rFonts w:ascii="Times New Roman" w:eastAsia="標楷體" w:hAnsi="Times New Roman" w:cs="Arial" w:hint="eastAsia"/>
                <w:b w:val="0"/>
                <w:color w:val="000000" w:themeColor="text1"/>
                <w:sz w:val="27"/>
                <w:szCs w:val="27"/>
              </w:rPr>
              <w:t>(</w:t>
            </w:r>
            <w:r w:rsidRPr="001377BE">
              <w:rPr>
                <w:rFonts w:ascii="Times New Roman" w:eastAsia="標楷體" w:hAnsi="Times New Roman" w:cs="Arial" w:hint="eastAsia"/>
                <w:b w:val="0"/>
                <w:color w:val="000000" w:themeColor="text1"/>
                <w:sz w:val="27"/>
                <w:szCs w:val="27"/>
              </w:rPr>
              <w:t>低風險且穩定收益或孳息</w:t>
            </w:r>
            <w:r w:rsidRPr="001377BE">
              <w:rPr>
                <w:rFonts w:ascii="Times New Roman" w:eastAsia="標楷體" w:hAnsi="Times New Roman" w:cs="Arial" w:hint="eastAsia"/>
                <w:b w:val="0"/>
                <w:color w:val="000000" w:themeColor="text1"/>
                <w:sz w:val="27"/>
                <w:szCs w:val="27"/>
              </w:rPr>
              <w:t>)</w:t>
            </w:r>
          </w:p>
        </w:tc>
        <w:tc>
          <w:tcPr>
            <w:tcW w:w="3117"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存款、儲蓄險、年金險、穩定收益的金融商品</w:t>
            </w:r>
            <w:r w:rsidRPr="001377BE">
              <w:rPr>
                <w:rFonts w:ascii="Times New Roman" w:eastAsia="標楷體" w:hAnsi="Times New Roman" w:cs="Arial" w:hint="eastAsia"/>
                <w:b w:val="0"/>
                <w:color w:val="000000" w:themeColor="text1"/>
                <w:sz w:val="27"/>
                <w:szCs w:val="27"/>
              </w:rPr>
              <w:t>(</w:t>
            </w:r>
            <w:r w:rsidRPr="001377BE">
              <w:rPr>
                <w:rFonts w:ascii="Times New Roman" w:eastAsia="標楷體" w:hAnsi="Times New Roman" w:cs="Arial" w:hint="eastAsia"/>
                <w:b w:val="0"/>
                <w:color w:val="000000" w:themeColor="text1"/>
                <w:sz w:val="27"/>
                <w:szCs w:val="27"/>
              </w:rPr>
              <w:t>如</w:t>
            </w:r>
            <w:proofErr w:type="spellStart"/>
            <w:r w:rsidRPr="001377BE">
              <w:rPr>
                <w:rFonts w:ascii="Times New Roman" w:eastAsia="標楷體" w:hAnsi="Times New Roman" w:cs="Arial" w:hint="eastAsia"/>
                <w:b w:val="0"/>
                <w:color w:val="000000" w:themeColor="text1"/>
                <w:sz w:val="27"/>
                <w:szCs w:val="27"/>
              </w:rPr>
              <w:t>R</w:t>
            </w:r>
            <w:r w:rsidRPr="001377BE">
              <w:rPr>
                <w:rFonts w:ascii="Times New Roman" w:eastAsia="標楷體" w:hAnsi="Times New Roman" w:cs="Arial"/>
                <w:b w:val="0"/>
                <w:color w:val="000000" w:themeColor="text1"/>
                <w:sz w:val="27"/>
                <w:szCs w:val="27"/>
              </w:rPr>
              <w:t>eits</w:t>
            </w:r>
            <w:proofErr w:type="spellEnd"/>
            <w:r w:rsidRPr="001377BE">
              <w:rPr>
                <w:rFonts w:ascii="Times New Roman" w:eastAsia="標楷體" w:hAnsi="Times New Roman" w:cs="Arial" w:hint="eastAsia"/>
                <w:b w:val="0"/>
                <w:color w:val="000000" w:themeColor="text1"/>
                <w:sz w:val="27"/>
                <w:szCs w:val="27"/>
              </w:rPr>
              <w:t>、債券型基金等</w:t>
            </w:r>
            <w:r w:rsidRPr="001377BE">
              <w:rPr>
                <w:rFonts w:ascii="Times New Roman" w:eastAsia="標楷體" w:hAnsi="Times New Roman" w:cs="Arial" w:hint="eastAsia"/>
                <w:b w:val="0"/>
                <w:color w:val="000000" w:themeColor="text1"/>
                <w:sz w:val="27"/>
                <w:szCs w:val="27"/>
              </w:rPr>
              <w:t>)</w:t>
            </w:r>
          </w:p>
        </w:tc>
      </w:tr>
      <w:tr w:rsidR="00A048E8" w:rsidRPr="001377BE" w:rsidTr="00522960">
        <w:tc>
          <w:tcPr>
            <w:tcW w:w="2975" w:type="dxa"/>
            <w:vAlign w:val="center"/>
          </w:tcPr>
          <w:p w:rsidR="003F2BE8" w:rsidRPr="001377BE" w:rsidRDefault="00023413"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Pr>
                <w:rFonts w:ascii="Times New Roman" w:eastAsia="標楷體" w:hAnsi="Times New Roman" w:cs="Arial" w:hint="eastAsia"/>
                <w:b w:val="0"/>
                <w:color w:val="000000" w:themeColor="text1"/>
                <w:sz w:val="27"/>
                <w:szCs w:val="27"/>
              </w:rPr>
              <w:t>罹患</w:t>
            </w:r>
            <w:r w:rsidR="003F2BE8" w:rsidRPr="001377BE">
              <w:rPr>
                <w:rFonts w:ascii="Times New Roman" w:eastAsia="標楷體" w:hAnsi="Times New Roman" w:cs="Arial" w:hint="eastAsia"/>
                <w:b w:val="0"/>
                <w:color w:val="000000" w:themeColor="text1"/>
                <w:sz w:val="27"/>
                <w:szCs w:val="27"/>
              </w:rPr>
              <w:t>失智症</w:t>
            </w:r>
            <w:r w:rsidR="003F2BE8" w:rsidRPr="001377BE">
              <w:rPr>
                <w:rFonts w:ascii="Times New Roman" w:eastAsia="標楷體" w:hAnsi="Times New Roman" w:cs="Arial" w:hint="eastAsia"/>
                <w:b w:val="0"/>
                <w:color w:val="000000" w:themeColor="text1"/>
                <w:sz w:val="27"/>
                <w:szCs w:val="27"/>
              </w:rPr>
              <w:t>(</w:t>
            </w:r>
            <w:r w:rsidR="003F2BE8" w:rsidRPr="001377BE">
              <w:rPr>
                <w:rFonts w:ascii="Times New Roman" w:eastAsia="標楷體" w:hAnsi="Times New Roman" w:cs="Arial" w:hint="eastAsia"/>
                <w:b w:val="0"/>
                <w:color w:val="000000" w:themeColor="text1"/>
                <w:sz w:val="27"/>
                <w:szCs w:val="27"/>
              </w:rPr>
              <w:t>老年痴呆症</w:t>
            </w:r>
            <w:r w:rsidR="003F2BE8" w:rsidRPr="001377BE">
              <w:rPr>
                <w:rFonts w:ascii="Times New Roman" w:eastAsia="標楷體" w:hAnsi="Times New Roman" w:cs="Arial" w:hint="eastAsia"/>
                <w:b w:val="0"/>
                <w:color w:val="000000" w:themeColor="text1"/>
                <w:sz w:val="27"/>
                <w:szCs w:val="27"/>
              </w:rPr>
              <w:t>)</w:t>
            </w:r>
            <w:r w:rsidRPr="001377BE">
              <w:rPr>
                <w:rFonts w:ascii="Times New Roman" w:eastAsia="標楷體" w:hAnsi="Times New Roman" w:cs="Arial"/>
                <w:b w:val="0"/>
                <w:color w:val="000000" w:themeColor="text1"/>
                <w:sz w:val="27"/>
                <w:szCs w:val="27"/>
              </w:rPr>
              <w:t xml:space="preserve"> </w:t>
            </w:r>
          </w:p>
        </w:tc>
        <w:tc>
          <w:tcPr>
            <w:tcW w:w="2975" w:type="dxa"/>
            <w:vAlign w:val="center"/>
          </w:tcPr>
          <w:p w:rsidR="003F2BE8" w:rsidRPr="001377BE" w:rsidRDefault="008C2E8A"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協助高齡者</w:t>
            </w:r>
            <w:r w:rsidR="003F2BE8" w:rsidRPr="001377BE">
              <w:rPr>
                <w:rFonts w:ascii="Times New Roman" w:eastAsia="標楷體" w:hAnsi="Times New Roman" w:cs="Arial" w:hint="eastAsia"/>
                <w:b w:val="0"/>
                <w:color w:val="000000" w:themeColor="text1"/>
                <w:sz w:val="27"/>
                <w:szCs w:val="27"/>
              </w:rPr>
              <w:t>於失能或失智後，自身財產能充分</w:t>
            </w:r>
            <w:r w:rsidRPr="001377BE">
              <w:rPr>
                <w:rFonts w:ascii="Times New Roman" w:eastAsia="標楷體" w:hAnsi="Times New Roman" w:cs="Arial" w:hint="eastAsia"/>
                <w:b w:val="0"/>
                <w:color w:val="000000" w:themeColor="text1"/>
                <w:sz w:val="27"/>
                <w:szCs w:val="27"/>
              </w:rPr>
              <w:t>用在</w:t>
            </w:r>
            <w:r w:rsidR="003F2BE8" w:rsidRPr="001377BE">
              <w:rPr>
                <w:rFonts w:ascii="Times New Roman" w:eastAsia="標楷體" w:hAnsi="Times New Roman" w:cs="Arial" w:hint="eastAsia"/>
                <w:b w:val="0"/>
                <w:color w:val="000000" w:themeColor="text1"/>
                <w:sz w:val="27"/>
                <w:szCs w:val="27"/>
              </w:rPr>
              <w:t>自己身上，避免遭</w:t>
            </w:r>
            <w:r w:rsidRPr="001377BE">
              <w:rPr>
                <w:rFonts w:ascii="Times New Roman" w:eastAsia="標楷體" w:hAnsi="Times New Roman" w:cs="Arial" w:hint="eastAsia"/>
                <w:b w:val="0"/>
                <w:color w:val="000000" w:themeColor="text1"/>
                <w:sz w:val="27"/>
                <w:szCs w:val="27"/>
              </w:rPr>
              <w:t>到</w:t>
            </w:r>
            <w:r w:rsidR="003F2BE8" w:rsidRPr="001377BE">
              <w:rPr>
                <w:rFonts w:ascii="Times New Roman" w:eastAsia="標楷體" w:hAnsi="Times New Roman" w:cs="Arial" w:hint="eastAsia"/>
                <w:b w:val="0"/>
                <w:color w:val="000000" w:themeColor="text1"/>
                <w:sz w:val="27"/>
                <w:szCs w:val="27"/>
              </w:rPr>
              <w:t>至親或監護人不當挪用或侵佔。</w:t>
            </w:r>
          </w:p>
        </w:tc>
        <w:tc>
          <w:tcPr>
            <w:tcW w:w="3117" w:type="dxa"/>
            <w:vAlign w:val="center"/>
          </w:tcPr>
          <w:p w:rsidR="003F2BE8" w:rsidRPr="001377BE" w:rsidRDefault="003F2BE8" w:rsidP="00A533B5">
            <w:pPr>
              <w:widowControl/>
              <w:spacing w:before="15" w:after="15" w:line="0" w:lineRule="atLeast"/>
              <w:rPr>
                <w:rFonts w:ascii="Times New Roman" w:eastAsia="標楷體" w:hAnsi="Times New Roman" w:cs="Arial"/>
                <w:color w:val="000000" w:themeColor="text1"/>
                <w:sz w:val="27"/>
                <w:szCs w:val="27"/>
              </w:rPr>
            </w:pPr>
            <w:r w:rsidRPr="001377BE">
              <w:rPr>
                <w:rFonts w:ascii="Times New Roman" w:eastAsia="標楷體" w:hAnsi="Times New Roman" w:cs="Arial" w:hint="eastAsia"/>
                <w:color w:val="000000" w:themeColor="text1"/>
                <w:sz w:val="27"/>
                <w:szCs w:val="27"/>
              </w:rPr>
              <w:t>監護</w:t>
            </w:r>
            <w:r w:rsidR="00A533B5">
              <w:rPr>
                <w:rFonts w:ascii="Times New Roman" w:eastAsia="標楷體" w:hAnsi="Times New Roman" w:cs="Arial" w:hint="eastAsia"/>
                <w:color w:val="000000" w:themeColor="text1"/>
                <w:sz w:val="27"/>
                <w:szCs w:val="27"/>
              </w:rPr>
              <w:t>支援</w:t>
            </w:r>
            <w:r w:rsidRPr="001377BE">
              <w:rPr>
                <w:rFonts w:ascii="Times New Roman" w:eastAsia="標楷體" w:hAnsi="Times New Roman" w:cs="Arial" w:hint="eastAsia"/>
                <w:color w:val="000000" w:themeColor="text1"/>
                <w:sz w:val="27"/>
                <w:szCs w:val="27"/>
              </w:rPr>
              <w:t>信託</w:t>
            </w:r>
            <w:r w:rsidRPr="001377BE">
              <w:rPr>
                <w:rFonts w:ascii="Times New Roman" w:eastAsia="標楷體" w:hAnsi="Times New Roman" w:cs="Arial" w:hint="eastAsia"/>
                <w:b/>
                <w:color w:val="000000" w:themeColor="text1"/>
                <w:sz w:val="27"/>
                <w:szCs w:val="27"/>
              </w:rPr>
              <w:t>、</w:t>
            </w:r>
            <w:r w:rsidRPr="001377BE">
              <w:rPr>
                <w:rFonts w:ascii="Times New Roman" w:eastAsia="標楷體" w:hAnsi="Times New Roman" w:cs="Arial"/>
                <w:color w:val="000000" w:themeColor="text1"/>
                <w:sz w:val="27"/>
                <w:szCs w:val="27"/>
              </w:rPr>
              <w:t>保護信託</w:t>
            </w:r>
            <w:r w:rsidR="00A533B5">
              <w:rPr>
                <w:rFonts w:ascii="Times New Roman" w:eastAsia="標楷體" w:hAnsi="Times New Roman" w:cs="Arial"/>
                <w:color w:val="000000" w:themeColor="text1"/>
                <w:sz w:val="27"/>
                <w:szCs w:val="27"/>
              </w:rPr>
              <w:t>及安養信託</w:t>
            </w:r>
          </w:p>
        </w:tc>
      </w:tr>
      <w:tr w:rsidR="00A048E8" w:rsidRPr="001377BE" w:rsidTr="00522960">
        <w:tc>
          <w:tcPr>
            <w:tcW w:w="2975"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只有</w:t>
            </w:r>
            <w:r w:rsidR="008C2E8A" w:rsidRPr="001377BE">
              <w:rPr>
                <w:rFonts w:ascii="Times New Roman" w:eastAsia="標楷體" w:hAnsi="Times New Roman" w:cs="Arial" w:hint="eastAsia"/>
                <w:b w:val="0"/>
                <w:color w:val="000000" w:themeColor="text1"/>
                <w:sz w:val="27"/>
                <w:szCs w:val="27"/>
              </w:rPr>
              <w:t>自身</w:t>
            </w:r>
            <w:r w:rsidRPr="001377BE">
              <w:rPr>
                <w:rFonts w:ascii="Times New Roman" w:eastAsia="標楷體" w:hAnsi="Times New Roman" w:cs="Arial" w:hint="eastAsia"/>
                <w:b w:val="0"/>
                <w:color w:val="000000" w:themeColor="text1"/>
                <w:sz w:val="27"/>
                <w:szCs w:val="27"/>
              </w:rPr>
              <w:t>居住的房子，</w:t>
            </w:r>
            <w:r w:rsidR="008C2E8A" w:rsidRPr="001377BE">
              <w:rPr>
                <w:rFonts w:ascii="Times New Roman" w:eastAsia="標楷體" w:hAnsi="Times New Roman" w:cs="Arial" w:hint="eastAsia"/>
                <w:b w:val="0"/>
                <w:color w:val="000000" w:themeColor="text1"/>
                <w:sz w:val="27"/>
                <w:szCs w:val="27"/>
              </w:rPr>
              <w:t>退休資金不太足夠或</w:t>
            </w:r>
            <w:r w:rsidRPr="001377BE">
              <w:rPr>
                <w:rFonts w:ascii="Times New Roman" w:eastAsia="標楷體" w:hAnsi="Times New Roman" w:cs="Arial" w:hint="eastAsia"/>
                <w:b w:val="0"/>
                <w:color w:val="000000" w:themeColor="text1"/>
                <w:sz w:val="27"/>
                <w:szCs w:val="27"/>
              </w:rPr>
              <w:t>沒有存款可供生活使用</w:t>
            </w:r>
          </w:p>
        </w:tc>
        <w:tc>
          <w:tcPr>
            <w:tcW w:w="2975"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把不動產變成動產，每月可以定期領到一筆錢作為生活所需，還可以繼續住在自己的房子</w:t>
            </w:r>
            <w:r w:rsidR="007156E1">
              <w:rPr>
                <w:rFonts w:ascii="Times New Roman" w:eastAsia="標楷體" w:hAnsi="Times New Roman" w:cs="Arial" w:hint="eastAsia"/>
                <w:b w:val="0"/>
                <w:color w:val="000000" w:themeColor="text1"/>
                <w:sz w:val="27"/>
                <w:szCs w:val="27"/>
              </w:rPr>
              <w:t>裡</w:t>
            </w:r>
            <w:r w:rsidRPr="001377BE">
              <w:rPr>
                <w:rFonts w:ascii="Times New Roman" w:eastAsia="標楷體" w:hAnsi="Times New Roman" w:cs="Arial" w:hint="eastAsia"/>
                <w:b w:val="0"/>
                <w:color w:val="000000" w:themeColor="text1"/>
                <w:sz w:val="27"/>
                <w:szCs w:val="27"/>
              </w:rPr>
              <w:t>。</w:t>
            </w:r>
          </w:p>
        </w:tc>
        <w:tc>
          <w:tcPr>
            <w:tcW w:w="3117"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以房養老（反向抵押貸款）</w:t>
            </w:r>
            <w:r w:rsidR="00AF23B5">
              <w:rPr>
                <w:rFonts w:ascii="Times New Roman" w:eastAsia="標楷體" w:hAnsi="Times New Roman" w:cs="Arial" w:hint="eastAsia"/>
                <w:b w:val="0"/>
                <w:color w:val="000000" w:themeColor="text1"/>
                <w:sz w:val="27"/>
                <w:szCs w:val="27"/>
              </w:rPr>
              <w:t>+</w:t>
            </w:r>
            <w:r w:rsidR="00AF23B5">
              <w:rPr>
                <w:rFonts w:ascii="Times New Roman" w:eastAsia="標楷體" w:hAnsi="Times New Roman" w:cs="Arial" w:hint="eastAsia"/>
                <w:b w:val="0"/>
                <w:color w:val="000000" w:themeColor="text1"/>
                <w:sz w:val="27"/>
                <w:szCs w:val="27"/>
              </w:rPr>
              <w:t>安養信託</w:t>
            </w:r>
          </w:p>
        </w:tc>
      </w:tr>
      <w:tr w:rsidR="00A048E8" w:rsidRPr="001377BE" w:rsidTr="00522960">
        <w:tc>
          <w:tcPr>
            <w:tcW w:w="2975"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資產移轉、子孫爭產紛爭</w:t>
            </w:r>
          </w:p>
        </w:tc>
        <w:tc>
          <w:tcPr>
            <w:tcW w:w="2975" w:type="dxa"/>
            <w:vAlign w:val="center"/>
          </w:tcPr>
          <w:p w:rsidR="003F2BE8" w:rsidRPr="001377BE" w:rsidRDefault="003F2BE8"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sidRPr="001377BE">
              <w:rPr>
                <w:rFonts w:ascii="Times New Roman" w:eastAsia="標楷體" w:hAnsi="Times New Roman" w:cs="Arial" w:hint="eastAsia"/>
                <w:b w:val="0"/>
                <w:color w:val="000000" w:themeColor="text1"/>
                <w:sz w:val="27"/>
                <w:szCs w:val="27"/>
              </w:rPr>
              <w:t>資產世代平和傳承、照顧</w:t>
            </w:r>
            <w:r w:rsidRPr="001377BE">
              <w:rPr>
                <w:rFonts w:ascii="Times New Roman" w:eastAsia="標楷體" w:hAnsi="Times New Roman" w:cs="Arial" w:hint="eastAsia"/>
                <w:b w:val="0"/>
                <w:color w:val="000000" w:themeColor="text1"/>
                <w:sz w:val="27"/>
                <w:szCs w:val="27"/>
              </w:rPr>
              <w:t>(</w:t>
            </w:r>
            <w:r w:rsidRPr="001377BE">
              <w:rPr>
                <w:rFonts w:ascii="Times New Roman" w:eastAsia="標楷體" w:hAnsi="Times New Roman" w:cs="Arial" w:hint="eastAsia"/>
                <w:b w:val="0"/>
                <w:color w:val="000000" w:themeColor="text1"/>
                <w:sz w:val="27"/>
                <w:szCs w:val="27"/>
              </w:rPr>
              <w:t>隔代</w:t>
            </w:r>
            <w:r w:rsidRPr="001377BE">
              <w:rPr>
                <w:rFonts w:ascii="Times New Roman" w:eastAsia="標楷體" w:hAnsi="Times New Roman" w:cs="Arial" w:hint="eastAsia"/>
                <w:b w:val="0"/>
                <w:color w:val="000000" w:themeColor="text1"/>
                <w:sz w:val="27"/>
                <w:szCs w:val="27"/>
              </w:rPr>
              <w:t>)</w:t>
            </w:r>
            <w:r w:rsidRPr="001377BE">
              <w:rPr>
                <w:rFonts w:ascii="Times New Roman" w:eastAsia="標楷體" w:hAnsi="Times New Roman" w:cs="Arial" w:hint="eastAsia"/>
                <w:b w:val="0"/>
                <w:color w:val="000000" w:themeColor="text1"/>
                <w:sz w:val="27"/>
                <w:szCs w:val="27"/>
              </w:rPr>
              <w:t>子孫</w:t>
            </w:r>
          </w:p>
        </w:tc>
        <w:tc>
          <w:tcPr>
            <w:tcW w:w="3117" w:type="dxa"/>
            <w:vAlign w:val="center"/>
          </w:tcPr>
          <w:p w:rsidR="003F2BE8" w:rsidRPr="001377BE" w:rsidRDefault="00A533B5" w:rsidP="00A533B5">
            <w:pPr>
              <w:pStyle w:val="1"/>
              <w:spacing w:beforeLines="15" w:before="54" w:beforeAutospacing="0" w:afterLines="15" w:after="54" w:afterAutospacing="0" w:line="0" w:lineRule="atLeast"/>
              <w:rPr>
                <w:rFonts w:ascii="Times New Roman" w:eastAsia="標楷體" w:hAnsi="Times New Roman" w:cs="Arial"/>
                <w:b w:val="0"/>
                <w:color w:val="000000" w:themeColor="text1"/>
                <w:sz w:val="27"/>
                <w:szCs w:val="27"/>
              </w:rPr>
            </w:pPr>
            <w:r>
              <w:rPr>
                <w:rFonts w:ascii="Times New Roman" w:eastAsia="標楷體" w:hAnsi="Times New Roman" w:cs="Arial" w:hint="eastAsia"/>
                <w:b w:val="0"/>
                <w:color w:val="000000" w:themeColor="text1"/>
                <w:sz w:val="27"/>
                <w:szCs w:val="27"/>
              </w:rPr>
              <w:t>遺囑信託</w:t>
            </w:r>
            <w:r>
              <w:rPr>
                <w:rFonts w:ascii="標楷體" w:eastAsia="標楷體" w:hAnsi="標楷體" w:cs="Arial" w:hint="eastAsia"/>
                <w:b w:val="0"/>
                <w:color w:val="000000" w:themeColor="text1"/>
                <w:sz w:val="27"/>
                <w:szCs w:val="27"/>
              </w:rPr>
              <w:t>、</w:t>
            </w:r>
            <w:r w:rsidR="003F2BE8" w:rsidRPr="001377BE">
              <w:rPr>
                <w:rFonts w:ascii="Times New Roman" w:eastAsia="標楷體" w:hAnsi="Times New Roman" w:cs="Arial" w:hint="eastAsia"/>
                <w:b w:val="0"/>
                <w:color w:val="000000" w:themeColor="text1"/>
                <w:sz w:val="27"/>
                <w:szCs w:val="27"/>
              </w:rPr>
              <w:t>家族信託、</w:t>
            </w:r>
            <w:r>
              <w:rPr>
                <w:rFonts w:ascii="Times New Roman" w:eastAsia="標楷體" w:hAnsi="Times New Roman" w:cs="Arial" w:hint="eastAsia"/>
                <w:b w:val="0"/>
                <w:color w:val="000000" w:themeColor="text1"/>
                <w:sz w:val="27"/>
                <w:szCs w:val="27"/>
              </w:rPr>
              <w:t>分年贈與信託</w:t>
            </w:r>
          </w:p>
        </w:tc>
      </w:tr>
    </w:tbl>
    <w:p w:rsidR="007C65BB" w:rsidRPr="00A048E8" w:rsidRDefault="007C65BB" w:rsidP="008E392A">
      <w:pPr>
        <w:pStyle w:val="1"/>
        <w:rPr>
          <w:rFonts w:ascii="Times New Roman" w:eastAsia="標楷體" w:hAnsi="Times New Roman" w:cs="Arial"/>
          <w:color w:val="000000" w:themeColor="text1"/>
        </w:rPr>
      </w:pPr>
    </w:p>
    <w:sectPr w:rsidR="007C65BB" w:rsidRPr="00A048E8" w:rsidSect="00937B3D">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326" w:rsidRDefault="00780326" w:rsidP="00970251">
      <w:r>
        <w:separator/>
      </w:r>
    </w:p>
  </w:endnote>
  <w:endnote w:type="continuationSeparator" w:id="0">
    <w:p w:rsidR="00780326" w:rsidRDefault="00780326" w:rsidP="0097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245165"/>
      <w:docPartObj>
        <w:docPartGallery w:val="Page Numbers (Bottom of Page)"/>
        <w:docPartUnique/>
      </w:docPartObj>
    </w:sdtPr>
    <w:sdtEndPr/>
    <w:sdtContent>
      <w:p w:rsidR="00210551" w:rsidRDefault="00210551">
        <w:pPr>
          <w:pStyle w:val="a8"/>
          <w:jc w:val="center"/>
        </w:pPr>
        <w:r>
          <w:fldChar w:fldCharType="begin"/>
        </w:r>
        <w:r>
          <w:instrText>PAGE   \* MERGEFORMAT</w:instrText>
        </w:r>
        <w:r>
          <w:fldChar w:fldCharType="separate"/>
        </w:r>
        <w:r w:rsidR="00650DBD" w:rsidRPr="00650DBD">
          <w:rPr>
            <w:noProof/>
            <w:lang w:val="zh-TW"/>
          </w:rPr>
          <w:t>2</w:t>
        </w:r>
        <w:r>
          <w:fldChar w:fldCharType="end"/>
        </w:r>
      </w:p>
    </w:sdtContent>
  </w:sdt>
  <w:p w:rsidR="00210551" w:rsidRDefault="002105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326" w:rsidRDefault="00780326" w:rsidP="00970251">
      <w:r>
        <w:separator/>
      </w:r>
    </w:p>
  </w:footnote>
  <w:footnote w:type="continuationSeparator" w:id="0">
    <w:p w:rsidR="00780326" w:rsidRDefault="00780326" w:rsidP="009702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F25E9"/>
    <w:multiLevelType w:val="multilevel"/>
    <w:tmpl w:val="497A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A53B7"/>
    <w:multiLevelType w:val="multilevel"/>
    <w:tmpl w:val="9A14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3322A"/>
    <w:multiLevelType w:val="multilevel"/>
    <w:tmpl w:val="5486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E0750"/>
    <w:multiLevelType w:val="multilevel"/>
    <w:tmpl w:val="686A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B00FC"/>
    <w:multiLevelType w:val="multilevel"/>
    <w:tmpl w:val="F00C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F7128"/>
    <w:multiLevelType w:val="multilevel"/>
    <w:tmpl w:val="C484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AC"/>
    <w:rsid w:val="00000A5F"/>
    <w:rsid w:val="000153DA"/>
    <w:rsid w:val="00023413"/>
    <w:rsid w:val="00031094"/>
    <w:rsid w:val="00032EB6"/>
    <w:rsid w:val="000576C0"/>
    <w:rsid w:val="000744E2"/>
    <w:rsid w:val="00085F37"/>
    <w:rsid w:val="000B4AA4"/>
    <w:rsid w:val="000D372D"/>
    <w:rsid w:val="0011267C"/>
    <w:rsid w:val="00125DFD"/>
    <w:rsid w:val="00126CEE"/>
    <w:rsid w:val="001377BE"/>
    <w:rsid w:val="0014599E"/>
    <w:rsid w:val="001B4895"/>
    <w:rsid w:val="001F0BF1"/>
    <w:rsid w:val="001F30AF"/>
    <w:rsid w:val="001F3936"/>
    <w:rsid w:val="001F5C32"/>
    <w:rsid w:val="001F73A1"/>
    <w:rsid w:val="00210551"/>
    <w:rsid w:val="00216E6C"/>
    <w:rsid w:val="002421E7"/>
    <w:rsid w:val="00244695"/>
    <w:rsid w:val="00260CF4"/>
    <w:rsid w:val="00291871"/>
    <w:rsid w:val="002919BD"/>
    <w:rsid w:val="002A68FB"/>
    <w:rsid w:val="002C3285"/>
    <w:rsid w:val="002D732A"/>
    <w:rsid w:val="00304965"/>
    <w:rsid w:val="003276E8"/>
    <w:rsid w:val="003445AF"/>
    <w:rsid w:val="003627A5"/>
    <w:rsid w:val="00365577"/>
    <w:rsid w:val="00384120"/>
    <w:rsid w:val="003C4876"/>
    <w:rsid w:val="003F2BE8"/>
    <w:rsid w:val="003F71EB"/>
    <w:rsid w:val="00426B2D"/>
    <w:rsid w:val="004278EF"/>
    <w:rsid w:val="00431E49"/>
    <w:rsid w:val="00445662"/>
    <w:rsid w:val="004A7F76"/>
    <w:rsid w:val="004B534F"/>
    <w:rsid w:val="004D663F"/>
    <w:rsid w:val="004D74BE"/>
    <w:rsid w:val="004F4BBD"/>
    <w:rsid w:val="00522960"/>
    <w:rsid w:val="005306F9"/>
    <w:rsid w:val="0053153A"/>
    <w:rsid w:val="005410AD"/>
    <w:rsid w:val="00553684"/>
    <w:rsid w:val="005B4A3C"/>
    <w:rsid w:val="006374A3"/>
    <w:rsid w:val="00650DBD"/>
    <w:rsid w:val="00666673"/>
    <w:rsid w:val="00692951"/>
    <w:rsid w:val="006B4053"/>
    <w:rsid w:val="006D575D"/>
    <w:rsid w:val="006E1833"/>
    <w:rsid w:val="006F17DF"/>
    <w:rsid w:val="007037F8"/>
    <w:rsid w:val="00714C19"/>
    <w:rsid w:val="007156E1"/>
    <w:rsid w:val="00716142"/>
    <w:rsid w:val="007357C8"/>
    <w:rsid w:val="00763694"/>
    <w:rsid w:val="00766A3B"/>
    <w:rsid w:val="00767947"/>
    <w:rsid w:val="00780326"/>
    <w:rsid w:val="00794A78"/>
    <w:rsid w:val="007C0505"/>
    <w:rsid w:val="007C0627"/>
    <w:rsid w:val="007C65BB"/>
    <w:rsid w:val="007D4778"/>
    <w:rsid w:val="007E1412"/>
    <w:rsid w:val="007E1F4B"/>
    <w:rsid w:val="007F2CF0"/>
    <w:rsid w:val="007F3765"/>
    <w:rsid w:val="00803755"/>
    <w:rsid w:val="00823FEB"/>
    <w:rsid w:val="008268E3"/>
    <w:rsid w:val="0085790D"/>
    <w:rsid w:val="00897E01"/>
    <w:rsid w:val="008A6CBF"/>
    <w:rsid w:val="008C2D05"/>
    <w:rsid w:val="008C2E8A"/>
    <w:rsid w:val="008E392A"/>
    <w:rsid w:val="00934FB4"/>
    <w:rsid w:val="00937B3D"/>
    <w:rsid w:val="009504A1"/>
    <w:rsid w:val="0096333F"/>
    <w:rsid w:val="00970251"/>
    <w:rsid w:val="00987707"/>
    <w:rsid w:val="00996E20"/>
    <w:rsid w:val="009D0227"/>
    <w:rsid w:val="00A048E8"/>
    <w:rsid w:val="00A1321B"/>
    <w:rsid w:val="00A210AA"/>
    <w:rsid w:val="00A227C5"/>
    <w:rsid w:val="00A24E9D"/>
    <w:rsid w:val="00A47874"/>
    <w:rsid w:val="00A533B5"/>
    <w:rsid w:val="00A76D60"/>
    <w:rsid w:val="00AE5A9D"/>
    <w:rsid w:val="00AF23B5"/>
    <w:rsid w:val="00B2638F"/>
    <w:rsid w:val="00B4266B"/>
    <w:rsid w:val="00B43017"/>
    <w:rsid w:val="00B50A61"/>
    <w:rsid w:val="00B64483"/>
    <w:rsid w:val="00B80BCE"/>
    <w:rsid w:val="00B856DC"/>
    <w:rsid w:val="00B9782C"/>
    <w:rsid w:val="00BB757D"/>
    <w:rsid w:val="00BC3FC2"/>
    <w:rsid w:val="00BC499F"/>
    <w:rsid w:val="00BE2D6D"/>
    <w:rsid w:val="00BF637D"/>
    <w:rsid w:val="00C04EA8"/>
    <w:rsid w:val="00C13D06"/>
    <w:rsid w:val="00C209E3"/>
    <w:rsid w:val="00C26DB3"/>
    <w:rsid w:val="00C412AC"/>
    <w:rsid w:val="00C42519"/>
    <w:rsid w:val="00C951C9"/>
    <w:rsid w:val="00CE18F8"/>
    <w:rsid w:val="00D01EFF"/>
    <w:rsid w:val="00D44A68"/>
    <w:rsid w:val="00D80271"/>
    <w:rsid w:val="00D8416B"/>
    <w:rsid w:val="00D8726E"/>
    <w:rsid w:val="00D87C37"/>
    <w:rsid w:val="00D97DE5"/>
    <w:rsid w:val="00DA54F8"/>
    <w:rsid w:val="00DB292B"/>
    <w:rsid w:val="00DC2B28"/>
    <w:rsid w:val="00E049E5"/>
    <w:rsid w:val="00E85995"/>
    <w:rsid w:val="00E87FE9"/>
    <w:rsid w:val="00E92E01"/>
    <w:rsid w:val="00EA779F"/>
    <w:rsid w:val="00EE532E"/>
    <w:rsid w:val="00EF0A8D"/>
    <w:rsid w:val="00EF454B"/>
    <w:rsid w:val="00F11C04"/>
    <w:rsid w:val="00F126D5"/>
    <w:rsid w:val="00F56E5E"/>
    <w:rsid w:val="00F57A1D"/>
    <w:rsid w:val="00F64AAA"/>
    <w:rsid w:val="00F77CF1"/>
    <w:rsid w:val="00F86729"/>
    <w:rsid w:val="00F91C2A"/>
    <w:rsid w:val="00FD0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098D66-59FF-4734-B316-A7087F68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C412AC"/>
    <w:pPr>
      <w:widowControl/>
      <w:spacing w:before="100" w:beforeAutospacing="1" w:after="100" w:afterAutospacing="1"/>
      <w:outlineLvl w:val="0"/>
    </w:pPr>
    <w:rPr>
      <w:rFonts w:ascii="Microsoft YaHei" w:eastAsia="Microsoft YaHei" w:hAnsi="Microsoft YaHei" w:cs="新細明體"/>
      <w:b/>
      <w:bCs/>
      <w:color w:val="0054A6"/>
      <w:spacing w:val="15"/>
      <w:kern w:val="36"/>
      <w:sz w:val="48"/>
      <w:szCs w:val="48"/>
    </w:rPr>
  </w:style>
  <w:style w:type="paragraph" w:styleId="2">
    <w:name w:val="heading 2"/>
    <w:basedOn w:val="a"/>
    <w:next w:val="a"/>
    <w:link w:val="20"/>
    <w:uiPriority w:val="9"/>
    <w:semiHidden/>
    <w:unhideWhenUsed/>
    <w:qFormat/>
    <w:rsid w:val="0066667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412AC"/>
    <w:rPr>
      <w:b/>
      <w:bCs/>
    </w:rPr>
  </w:style>
  <w:style w:type="paragraph" w:styleId="Web">
    <w:name w:val="Normal (Web)"/>
    <w:basedOn w:val="a"/>
    <w:uiPriority w:val="99"/>
    <w:semiHidden/>
    <w:unhideWhenUsed/>
    <w:rsid w:val="00C412AC"/>
    <w:pPr>
      <w:widowControl/>
    </w:pPr>
    <w:rPr>
      <w:rFonts w:ascii="新細明體" w:eastAsia="新細明體" w:hAnsi="新細明體" w:cs="新細明體"/>
      <w:kern w:val="0"/>
      <w:szCs w:val="24"/>
    </w:rPr>
  </w:style>
  <w:style w:type="paragraph" w:customStyle="1" w:styleId="time">
    <w:name w:val="time"/>
    <w:basedOn w:val="a"/>
    <w:rsid w:val="00C412AC"/>
    <w:pPr>
      <w:widowControl/>
    </w:pPr>
    <w:rPr>
      <w:rFonts w:ascii="新細明體" w:eastAsia="新細明體" w:hAnsi="新細明體" w:cs="新細明體"/>
      <w:kern w:val="0"/>
      <w:szCs w:val="24"/>
    </w:rPr>
  </w:style>
  <w:style w:type="paragraph" w:customStyle="1" w:styleId="operation">
    <w:name w:val="operation"/>
    <w:basedOn w:val="a"/>
    <w:rsid w:val="00C412AC"/>
    <w:pPr>
      <w:widowControl/>
    </w:pPr>
    <w:rPr>
      <w:rFonts w:ascii="新細明體" w:eastAsia="新細明體" w:hAnsi="新細明體" w:cs="新細明體"/>
      <w:kern w:val="0"/>
      <w:szCs w:val="24"/>
    </w:rPr>
  </w:style>
  <w:style w:type="character" w:customStyle="1" w:styleId="10">
    <w:name w:val="標題 1 字元"/>
    <w:basedOn w:val="a0"/>
    <w:link w:val="1"/>
    <w:uiPriority w:val="9"/>
    <w:rsid w:val="00C412AC"/>
    <w:rPr>
      <w:rFonts w:ascii="Microsoft YaHei" w:eastAsia="Microsoft YaHei" w:hAnsi="Microsoft YaHei" w:cs="新細明體"/>
      <w:b/>
      <w:bCs/>
      <w:color w:val="0054A6"/>
      <w:spacing w:val="15"/>
      <w:kern w:val="36"/>
      <w:sz w:val="48"/>
      <w:szCs w:val="48"/>
    </w:rPr>
  </w:style>
  <w:style w:type="character" w:customStyle="1" w:styleId="lang">
    <w:name w:val="lang"/>
    <w:basedOn w:val="a0"/>
    <w:rsid w:val="00C412AC"/>
  </w:style>
  <w:style w:type="character" w:customStyle="1" w:styleId="20">
    <w:name w:val="標題 2 字元"/>
    <w:basedOn w:val="a0"/>
    <w:link w:val="2"/>
    <w:uiPriority w:val="9"/>
    <w:semiHidden/>
    <w:rsid w:val="00666673"/>
    <w:rPr>
      <w:rFonts w:asciiTheme="majorHAnsi" w:eastAsiaTheme="majorEastAsia" w:hAnsiTheme="majorHAnsi" w:cstheme="majorBidi"/>
      <w:b/>
      <w:bCs/>
      <w:sz w:val="48"/>
      <w:szCs w:val="48"/>
    </w:rPr>
  </w:style>
  <w:style w:type="character" w:styleId="a4">
    <w:name w:val="Hyperlink"/>
    <w:basedOn w:val="a0"/>
    <w:uiPriority w:val="99"/>
    <w:semiHidden/>
    <w:unhideWhenUsed/>
    <w:rsid w:val="00666673"/>
    <w:rPr>
      <w:strike w:val="0"/>
      <w:dstrike w:val="0"/>
      <w:color w:val="0000FF"/>
      <w:u w:val="none"/>
      <w:effect w:val="none"/>
    </w:rPr>
  </w:style>
  <w:style w:type="paragraph" w:styleId="HTML">
    <w:name w:val="HTML Address"/>
    <w:basedOn w:val="a"/>
    <w:link w:val="HTML0"/>
    <w:uiPriority w:val="99"/>
    <w:semiHidden/>
    <w:unhideWhenUsed/>
    <w:rsid w:val="00666673"/>
    <w:pPr>
      <w:widowControl/>
    </w:pPr>
    <w:rPr>
      <w:rFonts w:ascii="新細明體" w:eastAsia="新細明體" w:hAnsi="新細明體" w:cs="新細明體"/>
      <w:i/>
      <w:iCs/>
      <w:color w:val="373737"/>
      <w:kern w:val="0"/>
      <w:szCs w:val="24"/>
    </w:rPr>
  </w:style>
  <w:style w:type="character" w:customStyle="1" w:styleId="HTML0">
    <w:name w:val="HTML 位址 字元"/>
    <w:basedOn w:val="a0"/>
    <w:link w:val="HTML"/>
    <w:uiPriority w:val="99"/>
    <w:semiHidden/>
    <w:rsid w:val="00666673"/>
    <w:rPr>
      <w:rFonts w:ascii="新細明體" w:eastAsia="新細明體" w:hAnsi="新細明體" w:cs="新細明體"/>
      <w:i/>
      <w:iCs/>
      <w:color w:val="373737"/>
      <w:kern w:val="0"/>
      <w:szCs w:val="24"/>
    </w:rPr>
  </w:style>
  <w:style w:type="paragraph" w:customStyle="1" w:styleId="introduction">
    <w:name w:val="introduction"/>
    <w:basedOn w:val="a"/>
    <w:rsid w:val="00666673"/>
    <w:pPr>
      <w:widowControl/>
      <w:spacing w:before="100" w:beforeAutospacing="1" w:after="100" w:afterAutospacing="1"/>
    </w:pPr>
    <w:rPr>
      <w:rFonts w:ascii="新細明體" w:eastAsia="新細明體" w:hAnsi="新細明體" w:cs="新細明體"/>
      <w:color w:val="45629E"/>
      <w:kern w:val="0"/>
      <w:sz w:val="27"/>
      <w:szCs w:val="27"/>
    </w:rPr>
  </w:style>
  <w:style w:type="paragraph" w:customStyle="1" w:styleId="source">
    <w:name w:val="source"/>
    <w:basedOn w:val="a"/>
    <w:rsid w:val="00666673"/>
    <w:pPr>
      <w:widowControl/>
      <w:spacing w:before="100" w:beforeAutospacing="1" w:after="100" w:afterAutospacing="1"/>
    </w:pPr>
    <w:rPr>
      <w:rFonts w:ascii="新細明體" w:eastAsia="新細明體" w:hAnsi="新細明體" w:cs="新細明體"/>
      <w:color w:val="373737"/>
      <w:kern w:val="0"/>
      <w:sz w:val="23"/>
      <w:szCs w:val="23"/>
    </w:rPr>
  </w:style>
  <w:style w:type="character" w:customStyle="1" w:styleId="mgzsection2">
    <w:name w:val="mgzsection2"/>
    <w:basedOn w:val="a0"/>
    <w:rsid w:val="00666673"/>
  </w:style>
  <w:style w:type="character" w:customStyle="1" w:styleId="authortype">
    <w:name w:val="authortype"/>
    <w:basedOn w:val="a0"/>
    <w:rsid w:val="00666673"/>
  </w:style>
  <w:style w:type="table" w:styleId="a5">
    <w:name w:val="Table Grid"/>
    <w:basedOn w:val="a1"/>
    <w:uiPriority w:val="39"/>
    <w:rsid w:val="007C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70251"/>
    <w:pPr>
      <w:tabs>
        <w:tab w:val="center" w:pos="4153"/>
        <w:tab w:val="right" w:pos="8306"/>
      </w:tabs>
      <w:snapToGrid w:val="0"/>
    </w:pPr>
    <w:rPr>
      <w:sz w:val="20"/>
      <w:szCs w:val="20"/>
    </w:rPr>
  </w:style>
  <w:style w:type="character" w:customStyle="1" w:styleId="a7">
    <w:name w:val="頁首 字元"/>
    <w:basedOn w:val="a0"/>
    <w:link w:val="a6"/>
    <w:uiPriority w:val="99"/>
    <w:rsid w:val="00970251"/>
    <w:rPr>
      <w:sz w:val="20"/>
      <w:szCs w:val="20"/>
    </w:rPr>
  </w:style>
  <w:style w:type="paragraph" w:styleId="a8">
    <w:name w:val="footer"/>
    <w:basedOn w:val="a"/>
    <w:link w:val="a9"/>
    <w:uiPriority w:val="99"/>
    <w:unhideWhenUsed/>
    <w:rsid w:val="00970251"/>
    <w:pPr>
      <w:tabs>
        <w:tab w:val="center" w:pos="4153"/>
        <w:tab w:val="right" w:pos="8306"/>
      </w:tabs>
      <w:snapToGrid w:val="0"/>
    </w:pPr>
    <w:rPr>
      <w:sz w:val="20"/>
      <w:szCs w:val="20"/>
    </w:rPr>
  </w:style>
  <w:style w:type="character" w:customStyle="1" w:styleId="a9">
    <w:name w:val="頁尾 字元"/>
    <w:basedOn w:val="a0"/>
    <w:link w:val="a8"/>
    <w:uiPriority w:val="99"/>
    <w:rsid w:val="009702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07056">
      <w:bodyDiv w:val="1"/>
      <w:marLeft w:val="0"/>
      <w:marRight w:val="0"/>
      <w:marTop w:val="0"/>
      <w:marBottom w:val="0"/>
      <w:divBdr>
        <w:top w:val="none" w:sz="0" w:space="0" w:color="auto"/>
        <w:left w:val="none" w:sz="0" w:space="0" w:color="auto"/>
        <w:bottom w:val="none" w:sz="0" w:space="0" w:color="auto"/>
        <w:right w:val="none" w:sz="0" w:space="0" w:color="auto"/>
      </w:divBdr>
      <w:divsChild>
        <w:div w:id="2086878733">
          <w:marLeft w:val="0"/>
          <w:marRight w:val="0"/>
          <w:marTop w:val="0"/>
          <w:marBottom w:val="0"/>
          <w:divBdr>
            <w:top w:val="none" w:sz="0" w:space="0" w:color="auto"/>
            <w:left w:val="none" w:sz="0" w:space="0" w:color="auto"/>
            <w:bottom w:val="none" w:sz="0" w:space="0" w:color="auto"/>
            <w:right w:val="none" w:sz="0" w:space="0" w:color="auto"/>
          </w:divBdr>
          <w:divsChild>
            <w:div w:id="322439255">
              <w:marLeft w:val="0"/>
              <w:marRight w:val="0"/>
              <w:marTop w:val="0"/>
              <w:marBottom w:val="0"/>
              <w:divBdr>
                <w:top w:val="none" w:sz="0" w:space="0" w:color="auto"/>
                <w:left w:val="none" w:sz="0" w:space="0" w:color="auto"/>
                <w:bottom w:val="none" w:sz="0" w:space="0" w:color="auto"/>
                <w:right w:val="none" w:sz="0" w:space="0" w:color="auto"/>
              </w:divBdr>
              <w:divsChild>
                <w:div w:id="890654566">
                  <w:marLeft w:val="0"/>
                  <w:marRight w:val="0"/>
                  <w:marTop w:val="0"/>
                  <w:marBottom w:val="0"/>
                  <w:divBdr>
                    <w:top w:val="none" w:sz="0" w:space="0" w:color="auto"/>
                    <w:left w:val="none" w:sz="0" w:space="0" w:color="auto"/>
                    <w:bottom w:val="none" w:sz="0" w:space="0" w:color="auto"/>
                    <w:right w:val="none" w:sz="0" w:space="0" w:color="auto"/>
                  </w:divBdr>
                  <w:divsChild>
                    <w:div w:id="1069882361">
                      <w:marLeft w:val="0"/>
                      <w:marRight w:val="0"/>
                      <w:marTop w:val="0"/>
                      <w:marBottom w:val="0"/>
                      <w:divBdr>
                        <w:top w:val="none" w:sz="0" w:space="0" w:color="auto"/>
                        <w:left w:val="none" w:sz="0" w:space="0" w:color="auto"/>
                        <w:bottom w:val="none" w:sz="0" w:space="0" w:color="auto"/>
                        <w:right w:val="none" w:sz="0" w:space="0" w:color="auto"/>
                      </w:divBdr>
                      <w:divsChild>
                        <w:div w:id="1751003655">
                          <w:marLeft w:val="0"/>
                          <w:marRight w:val="0"/>
                          <w:marTop w:val="0"/>
                          <w:marBottom w:val="0"/>
                          <w:divBdr>
                            <w:top w:val="none" w:sz="0" w:space="0" w:color="auto"/>
                            <w:left w:val="none" w:sz="0" w:space="0" w:color="auto"/>
                            <w:bottom w:val="none" w:sz="0" w:space="0" w:color="auto"/>
                            <w:right w:val="single" w:sz="6" w:space="11" w:color="DBDBDB"/>
                          </w:divBdr>
                          <w:divsChild>
                            <w:div w:id="1170412705">
                              <w:marLeft w:val="0"/>
                              <w:marRight w:val="0"/>
                              <w:marTop w:val="0"/>
                              <w:marBottom w:val="0"/>
                              <w:divBdr>
                                <w:top w:val="single" w:sz="6" w:space="0" w:color="C2D4E2"/>
                                <w:left w:val="none" w:sz="0" w:space="0" w:color="auto"/>
                                <w:bottom w:val="none" w:sz="0" w:space="0" w:color="auto"/>
                                <w:right w:val="none" w:sz="0" w:space="0" w:color="auto"/>
                              </w:divBdr>
                              <w:divsChild>
                                <w:div w:id="57672402">
                                  <w:marLeft w:val="0"/>
                                  <w:marRight w:val="0"/>
                                  <w:marTop w:val="0"/>
                                  <w:marBottom w:val="0"/>
                                  <w:divBdr>
                                    <w:top w:val="none" w:sz="0" w:space="0" w:color="auto"/>
                                    <w:left w:val="none" w:sz="0" w:space="0" w:color="auto"/>
                                    <w:bottom w:val="none" w:sz="0" w:space="0" w:color="auto"/>
                                    <w:right w:val="none" w:sz="0" w:space="0" w:color="auto"/>
                                  </w:divBdr>
                                  <w:divsChild>
                                    <w:div w:id="659120909">
                                      <w:marLeft w:val="0"/>
                                      <w:marRight w:val="0"/>
                                      <w:marTop w:val="0"/>
                                      <w:marBottom w:val="0"/>
                                      <w:divBdr>
                                        <w:top w:val="none" w:sz="0" w:space="0" w:color="auto"/>
                                        <w:left w:val="none" w:sz="0" w:space="0" w:color="auto"/>
                                        <w:bottom w:val="none" w:sz="0" w:space="0" w:color="auto"/>
                                        <w:right w:val="none" w:sz="0" w:space="0" w:color="auto"/>
                                      </w:divBdr>
                                    </w:div>
                                    <w:div w:id="317151431">
                                      <w:marLeft w:val="0"/>
                                      <w:marRight w:val="0"/>
                                      <w:marTop w:val="0"/>
                                      <w:marBottom w:val="0"/>
                                      <w:divBdr>
                                        <w:top w:val="none" w:sz="0" w:space="0" w:color="auto"/>
                                        <w:left w:val="none" w:sz="0" w:space="0" w:color="auto"/>
                                        <w:bottom w:val="none" w:sz="0" w:space="0" w:color="auto"/>
                                        <w:right w:val="none" w:sz="0" w:space="0" w:color="auto"/>
                                      </w:divBdr>
                                    </w:div>
                                    <w:div w:id="1115751558">
                                      <w:marLeft w:val="0"/>
                                      <w:marRight w:val="0"/>
                                      <w:marTop w:val="450"/>
                                      <w:marBottom w:val="300"/>
                                      <w:divBdr>
                                        <w:top w:val="none" w:sz="0" w:space="0" w:color="auto"/>
                                        <w:left w:val="none" w:sz="0" w:space="0" w:color="auto"/>
                                        <w:bottom w:val="dotted" w:sz="6" w:space="15" w:color="D4E0EC"/>
                                        <w:right w:val="none" w:sz="0" w:space="0" w:color="auto"/>
                                      </w:divBdr>
                                    </w:div>
                                  </w:divsChild>
                                </w:div>
                              </w:divsChild>
                            </w:div>
                          </w:divsChild>
                        </w:div>
                      </w:divsChild>
                    </w:div>
                  </w:divsChild>
                </w:div>
              </w:divsChild>
            </w:div>
          </w:divsChild>
        </w:div>
      </w:divsChild>
    </w:div>
    <w:div w:id="802112674">
      <w:bodyDiv w:val="1"/>
      <w:marLeft w:val="0"/>
      <w:marRight w:val="0"/>
      <w:marTop w:val="0"/>
      <w:marBottom w:val="0"/>
      <w:divBdr>
        <w:top w:val="none" w:sz="0" w:space="0" w:color="auto"/>
        <w:left w:val="none" w:sz="0" w:space="0" w:color="auto"/>
        <w:bottom w:val="none" w:sz="0" w:space="0" w:color="auto"/>
        <w:right w:val="none" w:sz="0" w:space="0" w:color="auto"/>
      </w:divBdr>
      <w:divsChild>
        <w:div w:id="2556419">
          <w:marLeft w:val="0"/>
          <w:marRight w:val="0"/>
          <w:marTop w:val="0"/>
          <w:marBottom w:val="0"/>
          <w:divBdr>
            <w:top w:val="none" w:sz="0" w:space="0" w:color="auto"/>
            <w:left w:val="none" w:sz="0" w:space="0" w:color="auto"/>
            <w:bottom w:val="none" w:sz="0" w:space="0" w:color="auto"/>
            <w:right w:val="none" w:sz="0" w:space="0" w:color="auto"/>
          </w:divBdr>
          <w:divsChild>
            <w:div w:id="1350333193">
              <w:marLeft w:val="0"/>
              <w:marRight w:val="0"/>
              <w:marTop w:val="0"/>
              <w:marBottom w:val="0"/>
              <w:divBdr>
                <w:top w:val="none" w:sz="0" w:space="0" w:color="auto"/>
                <w:left w:val="none" w:sz="0" w:space="0" w:color="auto"/>
                <w:bottom w:val="none" w:sz="0" w:space="0" w:color="auto"/>
                <w:right w:val="none" w:sz="0" w:space="0" w:color="auto"/>
              </w:divBdr>
              <w:divsChild>
                <w:div w:id="1653362252">
                  <w:marLeft w:val="0"/>
                  <w:marRight w:val="0"/>
                  <w:marTop w:val="0"/>
                  <w:marBottom w:val="0"/>
                  <w:divBdr>
                    <w:top w:val="none" w:sz="0" w:space="0" w:color="auto"/>
                    <w:left w:val="none" w:sz="0" w:space="0" w:color="auto"/>
                    <w:bottom w:val="none" w:sz="0" w:space="0" w:color="auto"/>
                    <w:right w:val="none" w:sz="0" w:space="0" w:color="auto"/>
                  </w:divBdr>
                </w:div>
              </w:divsChild>
            </w:div>
            <w:div w:id="569538406">
              <w:marLeft w:val="0"/>
              <w:marRight w:val="0"/>
              <w:marTop w:val="0"/>
              <w:marBottom w:val="0"/>
              <w:divBdr>
                <w:top w:val="none" w:sz="0" w:space="0" w:color="auto"/>
                <w:left w:val="none" w:sz="0" w:space="0" w:color="auto"/>
                <w:bottom w:val="none" w:sz="0" w:space="0" w:color="auto"/>
                <w:right w:val="none" w:sz="0" w:space="0" w:color="auto"/>
              </w:divBdr>
              <w:divsChild>
                <w:div w:id="129172071">
                  <w:marLeft w:val="0"/>
                  <w:marRight w:val="0"/>
                  <w:marTop w:val="0"/>
                  <w:marBottom w:val="0"/>
                  <w:divBdr>
                    <w:top w:val="none" w:sz="0" w:space="0" w:color="auto"/>
                    <w:left w:val="none" w:sz="0" w:space="0" w:color="auto"/>
                    <w:bottom w:val="none" w:sz="0" w:space="0" w:color="auto"/>
                    <w:right w:val="none" w:sz="0" w:space="0" w:color="auto"/>
                  </w:divBdr>
                </w:div>
              </w:divsChild>
            </w:div>
            <w:div w:id="3754723">
              <w:marLeft w:val="0"/>
              <w:marRight w:val="0"/>
              <w:marTop w:val="0"/>
              <w:marBottom w:val="0"/>
              <w:divBdr>
                <w:top w:val="none" w:sz="0" w:space="0" w:color="auto"/>
                <w:left w:val="none" w:sz="0" w:space="0" w:color="auto"/>
                <w:bottom w:val="none" w:sz="0" w:space="0" w:color="auto"/>
                <w:right w:val="none" w:sz="0" w:space="0" w:color="auto"/>
              </w:divBdr>
              <w:divsChild>
                <w:div w:id="1724671483">
                  <w:marLeft w:val="0"/>
                  <w:marRight w:val="0"/>
                  <w:marTop w:val="0"/>
                  <w:marBottom w:val="0"/>
                  <w:divBdr>
                    <w:top w:val="none" w:sz="0" w:space="0" w:color="auto"/>
                    <w:left w:val="none" w:sz="0" w:space="0" w:color="auto"/>
                    <w:bottom w:val="none" w:sz="0" w:space="0" w:color="auto"/>
                    <w:right w:val="none" w:sz="0" w:space="0" w:color="auto"/>
                  </w:divBdr>
                </w:div>
              </w:divsChild>
            </w:div>
            <w:div w:id="1754203264">
              <w:marLeft w:val="0"/>
              <w:marRight w:val="0"/>
              <w:marTop w:val="0"/>
              <w:marBottom w:val="0"/>
              <w:divBdr>
                <w:top w:val="none" w:sz="0" w:space="0" w:color="auto"/>
                <w:left w:val="none" w:sz="0" w:space="0" w:color="auto"/>
                <w:bottom w:val="none" w:sz="0" w:space="0" w:color="auto"/>
                <w:right w:val="none" w:sz="0" w:space="0" w:color="auto"/>
              </w:divBdr>
              <w:divsChild>
                <w:div w:id="268854365">
                  <w:marLeft w:val="0"/>
                  <w:marRight w:val="0"/>
                  <w:marTop w:val="0"/>
                  <w:marBottom w:val="0"/>
                  <w:divBdr>
                    <w:top w:val="none" w:sz="0" w:space="0" w:color="auto"/>
                    <w:left w:val="none" w:sz="0" w:space="0" w:color="auto"/>
                    <w:bottom w:val="none" w:sz="0" w:space="0" w:color="auto"/>
                    <w:right w:val="none" w:sz="0" w:space="0" w:color="auto"/>
                  </w:divBdr>
                  <w:divsChild>
                    <w:div w:id="760028530">
                      <w:marLeft w:val="0"/>
                      <w:marRight w:val="0"/>
                      <w:marTop w:val="0"/>
                      <w:marBottom w:val="0"/>
                      <w:divBdr>
                        <w:top w:val="none" w:sz="0" w:space="0" w:color="auto"/>
                        <w:left w:val="none" w:sz="0" w:space="0" w:color="auto"/>
                        <w:bottom w:val="none" w:sz="0" w:space="0" w:color="auto"/>
                        <w:right w:val="none" w:sz="0" w:space="0" w:color="auto"/>
                      </w:divBdr>
                      <w:divsChild>
                        <w:div w:id="302932396">
                          <w:marLeft w:val="0"/>
                          <w:marRight w:val="0"/>
                          <w:marTop w:val="0"/>
                          <w:marBottom w:val="0"/>
                          <w:divBdr>
                            <w:top w:val="none" w:sz="0" w:space="0" w:color="auto"/>
                            <w:left w:val="none" w:sz="0" w:space="0" w:color="auto"/>
                            <w:bottom w:val="none" w:sz="0" w:space="0" w:color="auto"/>
                            <w:right w:val="none" w:sz="0" w:space="0" w:color="auto"/>
                          </w:divBdr>
                        </w:div>
                      </w:divsChild>
                    </w:div>
                    <w:div w:id="1197887194">
                      <w:marLeft w:val="0"/>
                      <w:marRight w:val="0"/>
                      <w:marTop w:val="0"/>
                      <w:marBottom w:val="0"/>
                      <w:divBdr>
                        <w:top w:val="none" w:sz="0" w:space="0" w:color="auto"/>
                        <w:left w:val="none" w:sz="0" w:space="0" w:color="auto"/>
                        <w:bottom w:val="none" w:sz="0" w:space="0" w:color="auto"/>
                        <w:right w:val="none" w:sz="0" w:space="0" w:color="auto"/>
                      </w:divBdr>
                      <w:divsChild>
                        <w:div w:id="18777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5669">
                  <w:marLeft w:val="0"/>
                  <w:marRight w:val="0"/>
                  <w:marTop w:val="0"/>
                  <w:marBottom w:val="0"/>
                  <w:divBdr>
                    <w:top w:val="none" w:sz="0" w:space="0" w:color="auto"/>
                    <w:left w:val="none" w:sz="0" w:space="0" w:color="auto"/>
                    <w:bottom w:val="none" w:sz="0" w:space="0" w:color="auto"/>
                    <w:right w:val="none" w:sz="0" w:space="0" w:color="auto"/>
                  </w:divBdr>
                  <w:divsChild>
                    <w:div w:id="13304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9016">
              <w:marLeft w:val="0"/>
              <w:marRight w:val="0"/>
              <w:marTop w:val="0"/>
              <w:marBottom w:val="0"/>
              <w:divBdr>
                <w:top w:val="none" w:sz="0" w:space="0" w:color="auto"/>
                <w:left w:val="none" w:sz="0" w:space="0" w:color="auto"/>
                <w:bottom w:val="none" w:sz="0" w:space="0" w:color="auto"/>
                <w:right w:val="none" w:sz="0" w:space="0" w:color="auto"/>
              </w:divBdr>
            </w:div>
            <w:div w:id="2077891395">
              <w:marLeft w:val="0"/>
              <w:marRight w:val="0"/>
              <w:marTop w:val="0"/>
              <w:marBottom w:val="0"/>
              <w:divBdr>
                <w:top w:val="none" w:sz="0" w:space="0" w:color="auto"/>
                <w:left w:val="none" w:sz="0" w:space="0" w:color="auto"/>
                <w:bottom w:val="none" w:sz="0" w:space="0" w:color="auto"/>
                <w:right w:val="none" w:sz="0" w:space="0" w:color="auto"/>
              </w:divBdr>
            </w:div>
            <w:div w:id="14292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7235">
      <w:bodyDiv w:val="1"/>
      <w:marLeft w:val="0"/>
      <w:marRight w:val="0"/>
      <w:marTop w:val="0"/>
      <w:marBottom w:val="0"/>
      <w:divBdr>
        <w:top w:val="none" w:sz="0" w:space="0" w:color="auto"/>
        <w:left w:val="none" w:sz="0" w:space="0" w:color="auto"/>
        <w:bottom w:val="none" w:sz="0" w:space="0" w:color="auto"/>
        <w:right w:val="none" w:sz="0" w:space="0" w:color="auto"/>
      </w:divBdr>
      <w:divsChild>
        <w:div w:id="33428646">
          <w:marLeft w:val="0"/>
          <w:marRight w:val="0"/>
          <w:marTop w:val="0"/>
          <w:marBottom w:val="0"/>
          <w:divBdr>
            <w:top w:val="none" w:sz="0" w:space="0" w:color="auto"/>
            <w:left w:val="none" w:sz="0" w:space="0" w:color="auto"/>
            <w:bottom w:val="none" w:sz="0" w:space="0" w:color="auto"/>
            <w:right w:val="none" w:sz="0" w:space="0" w:color="auto"/>
          </w:divBdr>
          <w:divsChild>
            <w:div w:id="792670842">
              <w:marLeft w:val="0"/>
              <w:marRight w:val="0"/>
              <w:marTop w:val="0"/>
              <w:marBottom w:val="450"/>
              <w:divBdr>
                <w:top w:val="none" w:sz="0" w:space="0" w:color="auto"/>
                <w:left w:val="none" w:sz="0" w:space="0" w:color="auto"/>
                <w:bottom w:val="none" w:sz="0" w:space="0" w:color="auto"/>
                <w:right w:val="none" w:sz="0" w:space="0" w:color="auto"/>
              </w:divBdr>
              <w:divsChild>
                <w:div w:id="1954091884">
                  <w:marLeft w:val="0"/>
                  <w:marRight w:val="0"/>
                  <w:marTop w:val="0"/>
                  <w:marBottom w:val="0"/>
                  <w:divBdr>
                    <w:top w:val="none" w:sz="0" w:space="0" w:color="auto"/>
                    <w:left w:val="none" w:sz="0" w:space="0" w:color="auto"/>
                    <w:bottom w:val="none" w:sz="0" w:space="0" w:color="auto"/>
                    <w:right w:val="none" w:sz="0" w:space="0" w:color="auto"/>
                  </w:divBdr>
                  <w:divsChild>
                    <w:div w:id="410203496">
                      <w:marLeft w:val="0"/>
                      <w:marRight w:val="0"/>
                      <w:marTop w:val="0"/>
                      <w:marBottom w:val="150"/>
                      <w:divBdr>
                        <w:top w:val="none" w:sz="0" w:space="0" w:color="auto"/>
                        <w:left w:val="none" w:sz="0" w:space="0" w:color="auto"/>
                        <w:bottom w:val="none" w:sz="0" w:space="0" w:color="auto"/>
                        <w:right w:val="none" w:sz="0" w:space="0" w:color="auto"/>
                      </w:divBdr>
                      <w:divsChild>
                        <w:div w:id="366292962">
                          <w:marLeft w:val="0"/>
                          <w:marRight w:val="0"/>
                          <w:marTop w:val="0"/>
                          <w:marBottom w:val="0"/>
                          <w:divBdr>
                            <w:top w:val="none" w:sz="0" w:space="0" w:color="auto"/>
                            <w:left w:val="none" w:sz="0" w:space="0" w:color="auto"/>
                            <w:bottom w:val="none" w:sz="0" w:space="0" w:color="auto"/>
                            <w:right w:val="none" w:sz="0" w:space="0" w:color="auto"/>
                          </w:divBdr>
                          <w:divsChild>
                            <w:div w:id="1434326866">
                              <w:marLeft w:val="0"/>
                              <w:marRight w:val="0"/>
                              <w:marTop w:val="225"/>
                              <w:marBottom w:val="0"/>
                              <w:divBdr>
                                <w:top w:val="none" w:sz="0" w:space="0" w:color="auto"/>
                                <w:left w:val="none" w:sz="0" w:space="0" w:color="auto"/>
                                <w:bottom w:val="none" w:sz="0" w:space="0" w:color="auto"/>
                                <w:right w:val="none" w:sz="0" w:space="0" w:color="auto"/>
                              </w:divBdr>
                              <w:divsChild>
                                <w:div w:id="1995640650">
                                  <w:marLeft w:val="0"/>
                                  <w:marRight w:val="0"/>
                                  <w:marTop w:val="0"/>
                                  <w:marBottom w:val="0"/>
                                  <w:divBdr>
                                    <w:top w:val="none" w:sz="0" w:space="0" w:color="auto"/>
                                    <w:left w:val="none" w:sz="0" w:space="0" w:color="auto"/>
                                    <w:bottom w:val="none" w:sz="0" w:space="0" w:color="auto"/>
                                    <w:right w:val="none" w:sz="0" w:space="0" w:color="auto"/>
                                  </w:divBdr>
                                  <w:divsChild>
                                    <w:div w:id="2031102173">
                                      <w:marLeft w:val="0"/>
                                      <w:marRight w:val="0"/>
                                      <w:marTop w:val="0"/>
                                      <w:marBottom w:val="0"/>
                                      <w:divBdr>
                                        <w:top w:val="none" w:sz="0" w:space="0" w:color="auto"/>
                                        <w:left w:val="none" w:sz="0" w:space="0" w:color="auto"/>
                                        <w:bottom w:val="none" w:sz="0" w:space="0" w:color="auto"/>
                                        <w:right w:val="none" w:sz="0" w:space="0" w:color="auto"/>
                                      </w:divBdr>
                                    </w:div>
                                    <w:div w:id="1079132157">
                                      <w:marLeft w:val="0"/>
                                      <w:marRight w:val="0"/>
                                      <w:marTop w:val="0"/>
                                      <w:marBottom w:val="0"/>
                                      <w:divBdr>
                                        <w:top w:val="none" w:sz="0" w:space="0" w:color="auto"/>
                                        <w:left w:val="none" w:sz="0" w:space="0" w:color="auto"/>
                                        <w:bottom w:val="none" w:sz="0" w:space="0" w:color="auto"/>
                                        <w:right w:val="none" w:sz="0" w:space="0" w:color="auto"/>
                                      </w:divBdr>
                                    </w:div>
                                  </w:divsChild>
                                </w:div>
                                <w:div w:id="613829676">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559947451">
                              <w:marLeft w:val="0"/>
                              <w:marRight w:val="300"/>
                              <w:marTop w:val="0"/>
                              <w:marBottom w:val="0"/>
                              <w:divBdr>
                                <w:top w:val="none" w:sz="0" w:space="0" w:color="auto"/>
                                <w:left w:val="none" w:sz="0" w:space="0" w:color="auto"/>
                                <w:bottom w:val="none" w:sz="0" w:space="0" w:color="auto"/>
                                <w:right w:val="none" w:sz="0" w:space="0" w:color="auto"/>
                              </w:divBdr>
                            </w:div>
                            <w:div w:id="14290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527723">
      <w:bodyDiv w:val="1"/>
      <w:marLeft w:val="0"/>
      <w:marRight w:val="0"/>
      <w:marTop w:val="0"/>
      <w:marBottom w:val="0"/>
      <w:divBdr>
        <w:top w:val="none" w:sz="0" w:space="0" w:color="auto"/>
        <w:left w:val="none" w:sz="0" w:space="0" w:color="auto"/>
        <w:bottom w:val="none" w:sz="0" w:space="0" w:color="auto"/>
        <w:right w:val="none" w:sz="0" w:space="0" w:color="auto"/>
      </w:divBdr>
      <w:divsChild>
        <w:div w:id="500236376">
          <w:marLeft w:val="0"/>
          <w:marRight w:val="0"/>
          <w:marTop w:val="0"/>
          <w:marBottom w:val="0"/>
          <w:divBdr>
            <w:top w:val="none" w:sz="0" w:space="0" w:color="auto"/>
            <w:left w:val="none" w:sz="0" w:space="0" w:color="auto"/>
            <w:bottom w:val="none" w:sz="0" w:space="0" w:color="auto"/>
            <w:right w:val="none" w:sz="0" w:space="0" w:color="auto"/>
          </w:divBdr>
          <w:divsChild>
            <w:div w:id="1241527347">
              <w:marLeft w:val="0"/>
              <w:marRight w:val="0"/>
              <w:marTop w:val="0"/>
              <w:marBottom w:val="450"/>
              <w:divBdr>
                <w:top w:val="none" w:sz="0" w:space="0" w:color="auto"/>
                <w:left w:val="none" w:sz="0" w:space="0" w:color="auto"/>
                <w:bottom w:val="none" w:sz="0" w:space="0" w:color="auto"/>
                <w:right w:val="none" w:sz="0" w:space="0" w:color="auto"/>
              </w:divBdr>
              <w:divsChild>
                <w:div w:id="1575123435">
                  <w:marLeft w:val="0"/>
                  <w:marRight w:val="0"/>
                  <w:marTop w:val="0"/>
                  <w:marBottom w:val="0"/>
                  <w:divBdr>
                    <w:top w:val="none" w:sz="0" w:space="0" w:color="auto"/>
                    <w:left w:val="none" w:sz="0" w:space="0" w:color="auto"/>
                    <w:bottom w:val="none" w:sz="0" w:space="0" w:color="auto"/>
                    <w:right w:val="none" w:sz="0" w:space="0" w:color="auto"/>
                  </w:divBdr>
                  <w:divsChild>
                    <w:div w:id="1663045515">
                      <w:marLeft w:val="0"/>
                      <w:marRight w:val="0"/>
                      <w:marTop w:val="0"/>
                      <w:marBottom w:val="150"/>
                      <w:divBdr>
                        <w:top w:val="none" w:sz="0" w:space="0" w:color="auto"/>
                        <w:left w:val="none" w:sz="0" w:space="0" w:color="auto"/>
                        <w:bottom w:val="none" w:sz="0" w:space="0" w:color="auto"/>
                        <w:right w:val="none" w:sz="0" w:space="0" w:color="auto"/>
                      </w:divBdr>
                      <w:divsChild>
                        <w:div w:id="26027203">
                          <w:marLeft w:val="0"/>
                          <w:marRight w:val="0"/>
                          <w:marTop w:val="0"/>
                          <w:marBottom w:val="0"/>
                          <w:divBdr>
                            <w:top w:val="none" w:sz="0" w:space="0" w:color="auto"/>
                            <w:left w:val="none" w:sz="0" w:space="0" w:color="auto"/>
                            <w:bottom w:val="none" w:sz="0" w:space="0" w:color="auto"/>
                            <w:right w:val="none" w:sz="0" w:space="0" w:color="auto"/>
                          </w:divBdr>
                          <w:divsChild>
                            <w:div w:id="1010638946">
                              <w:marLeft w:val="0"/>
                              <w:marRight w:val="0"/>
                              <w:marTop w:val="225"/>
                              <w:marBottom w:val="0"/>
                              <w:divBdr>
                                <w:top w:val="none" w:sz="0" w:space="0" w:color="auto"/>
                                <w:left w:val="none" w:sz="0" w:space="0" w:color="auto"/>
                                <w:bottom w:val="none" w:sz="0" w:space="0" w:color="auto"/>
                                <w:right w:val="none" w:sz="0" w:space="0" w:color="auto"/>
                              </w:divBdr>
                              <w:divsChild>
                                <w:div w:id="1337146296">
                                  <w:marLeft w:val="0"/>
                                  <w:marRight w:val="0"/>
                                  <w:marTop w:val="0"/>
                                  <w:marBottom w:val="0"/>
                                  <w:divBdr>
                                    <w:top w:val="none" w:sz="0" w:space="0" w:color="auto"/>
                                    <w:left w:val="none" w:sz="0" w:space="0" w:color="auto"/>
                                    <w:bottom w:val="none" w:sz="0" w:space="0" w:color="auto"/>
                                    <w:right w:val="none" w:sz="0" w:space="0" w:color="auto"/>
                                  </w:divBdr>
                                  <w:divsChild>
                                    <w:div w:id="1736925222">
                                      <w:marLeft w:val="0"/>
                                      <w:marRight w:val="0"/>
                                      <w:marTop w:val="0"/>
                                      <w:marBottom w:val="0"/>
                                      <w:divBdr>
                                        <w:top w:val="none" w:sz="0" w:space="0" w:color="auto"/>
                                        <w:left w:val="none" w:sz="0" w:space="0" w:color="auto"/>
                                        <w:bottom w:val="none" w:sz="0" w:space="0" w:color="auto"/>
                                        <w:right w:val="none" w:sz="0" w:space="0" w:color="auto"/>
                                      </w:divBdr>
                                    </w:div>
                                    <w:div w:id="468591807">
                                      <w:marLeft w:val="0"/>
                                      <w:marRight w:val="0"/>
                                      <w:marTop w:val="0"/>
                                      <w:marBottom w:val="0"/>
                                      <w:divBdr>
                                        <w:top w:val="none" w:sz="0" w:space="0" w:color="auto"/>
                                        <w:left w:val="none" w:sz="0" w:space="0" w:color="auto"/>
                                        <w:bottom w:val="none" w:sz="0" w:space="0" w:color="auto"/>
                                        <w:right w:val="none" w:sz="0" w:space="0" w:color="auto"/>
                                      </w:divBdr>
                                    </w:div>
                                  </w:divsChild>
                                </w:div>
                                <w:div w:id="753625697">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133407180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coly</dc:creator>
  <cp:keywords/>
  <dc:description/>
  <cp:lastModifiedBy>coly</cp:lastModifiedBy>
  <cp:revision>4</cp:revision>
  <cp:lastPrinted>2018-10-22T08:26:00Z</cp:lastPrinted>
  <dcterms:created xsi:type="dcterms:W3CDTF">2018-10-25T08:29:00Z</dcterms:created>
  <dcterms:modified xsi:type="dcterms:W3CDTF">2018-10-25T08:38:00Z</dcterms:modified>
</cp:coreProperties>
</file>